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01AC06">
      <w:r>
        <w:drawing>
          <wp:inline distT="0" distB="0" distL="114300" distR="114300">
            <wp:extent cx="5272405" cy="7423785"/>
            <wp:effectExtent l="0" t="0" r="444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783195"/>
            <wp:effectExtent l="0" t="0" r="508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263765"/>
            <wp:effectExtent l="0" t="0" r="825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6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24420"/>
            <wp:effectExtent l="0" t="0" r="508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2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8C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2026-06-23T01:42:20Z</dcterms:created>
  <dc:creator>Administrator</dc:creator>
  <cp:lastModifiedBy>修订</cp:lastModifiedBy>
  <dcterms:modified xsi:type="dcterms:W3CDTF">2026-06-23T03:45:53Z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eyJoZGlkIjoiNjg5MGYwOTQwZGY0ZTJmZTkxZDkwM2U4OTcyNjdkYzMiLCJ1c2VySWQiOiI4MDM3NjAzOTEifQ==</vt:lpwstr>
  </property>
  <property fmtid="{D5CDD505-2E9C-101B-9397-08002B2CF9AE}" pid="4" name="ICV">
    <vt:lpwstr>FB57A63FEB2543ADB3313FE90D1824D5_12</vt:lpwstr>
  </property>
</Properties>
</file>