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A378A">
      <w:pPr>
        <w:pStyle w:val="2"/>
        <w:keepNext w:val="0"/>
        <w:keepLines w:val="0"/>
        <w:pageBreakBefore w:val="0"/>
        <w:widowControl/>
        <w:overflowPunct w:val="0"/>
        <w:topLinePunct w:val="0"/>
        <w:bidi w:val="0"/>
        <w:spacing w:before="62" w:line="219" w:lineRule="auto"/>
        <w:jc w:val="center"/>
        <w:rPr>
          <w:rStyle w:val="7"/>
          <w:rFonts w:hint="eastAsia" w:ascii="Times New Roman" w:hAnsi="Times New Roman" w:eastAsia="宋体" w:cs="宋体"/>
          <w:b/>
          <w:i w:val="0"/>
          <w:iCs w:val="0"/>
          <w:caps w:val="0"/>
          <w:color w:val="252525"/>
          <w:spacing w:val="0"/>
          <w:sz w:val="28"/>
          <w:szCs w:val="28"/>
          <w:shd w:val="clear" w:fill="FFFFFF"/>
          <w:vertAlign w:val="baseline"/>
          <w:lang w:eastAsia="zh-CN"/>
        </w:rPr>
      </w:pPr>
      <w:r>
        <w:rPr>
          <w:rStyle w:val="7"/>
          <w:rFonts w:hint="eastAsia" w:ascii="Times New Roman" w:hAnsi="Times New Roman" w:eastAsia="宋体" w:cs="宋体"/>
          <w:b/>
          <w:i w:val="0"/>
          <w:iCs w:val="0"/>
          <w:caps w:val="0"/>
          <w:color w:val="252525"/>
          <w:spacing w:val="0"/>
          <w:sz w:val="28"/>
          <w:szCs w:val="28"/>
          <w:shd w:val="clear" w:fill="FFFFFF"/>
          <w:vertAlign w:val="baseline"/>
          <w:lang w:eastAsia="zh-CN"/>
        </w:rPr>
        <w:t>丰源水电站输水隧洞安全鉴定整改项目</w:t>
      </w:r>
    </w:p>
    <w:p w14:paraId="1EFB98D9">
      <w:pPr>
        <w:pStyle w:val="2"/>
        <w:keepNext w:val="0"/>
        <w:keepLines w:val="0"/>
        <w:pageBreakBefore w:val="0"/>
        <w:widowControl/>
        <w:overflowPunct w:val="0"/>
        <w:topLinePunct w:val="0"/>
        <w:bidi w:val="0"/>
        <w:spacing w:before="62" w:line="219" w:lineRule="auto"/>
        <w:jc w:val="center"/>
        <w:rPr>
          <w:rFonts w:ascii="Times New Roman" w:hAnsi="Times New Roman" w:eastAsia="宋体"/>
          <w:sz w:val="21"/>
        </w:rPr>
      </w:pPr>
      <w:r>
        <w:rPr>
          <w:rStyle w:val="7"/>
          <w:rFonts w:hint="eastAsia" w:ascii="Times New Roman" w:hAnsi="Times New Roman" w:eastAsia="宋体" w:cs="宋体"/>
          <w:b/>
          <w:i w:val="0"/>
          <w:iCs w:val="0"/>
          <w:caps w:val="0"/>
          <w:color w:val="252525"/>
          <w:spacing w:val="0"/>
          <w:sz w:val="28"/>
          <w:szCs w:val="28"/>
          <w:shd w:val="clear" w:fill="FFFFFF"/>
          <w:vertAlign w:val="baseline"/>
        </w:rPr>
        <w:t>中标候选人公示</w:t>
      </w:r>
    </w:p>
    <w:p w14:paraId="2C6BB3C6">
      <w:pPr>
        <w:pStyle w:val="2"/>
        <w:keepNext w:val="0"/>
        <w:keepLines w:val="0"/>
        <w:pageBreakBefore w:val="0"/>
        <w:widowControl/>
        <w:overflowPunct w:val="0"/>
        <w:topLinePunct w:val="0"/>
        <w:bidi w:val="0"/>
        <w:spacing w:before="78" w:line="219" w:lineRule="auto"/>
        <w:jc w:val="right"/>
        <w:rPr>
          <w:rFonts w:ascii="Times New Roman" w:hAnsi="Times New Roman" w:eastAsia="宋体"/>
          <w:b/>
          <w:bCs/>
          <w:spacing w:val="-26"/>
          <w:sz w:val="24"/>
          <w:szCs w:val="24"/>
        </w:rPr>
      </w:pPr>
    </w:p>
    <w:p w14:paraId="2A20BB66">
      <w:pPr>
        <w:pStyle w:val="2"/>
        <w:keepNext w:val="0"/>
        <w:keepLines w:val="0"/>
        <w:pageBreakBefore w:val="0"/>
        <w:widowControl/>
        <w:overflowPunct w:val="0"/>
        <w:topLinePunct w:val="0"/>
        <w:bidi w:val="0"/>
        <w:spacing w:before="78" w:line="219" w:lineRule="auto"/>
        <w:jc w:val="right"/>
        <w:rPr>
          <w:rFonts w:ascii="Times New Roman" w:hAnsi="Times New Roman" w:eastAsia="宋体"/>
          <w:sz w:val="21"/>
        </w:rPr>
      </w:pPr>
      <w:r>
        <w:rPr>
          <w:rFonts w:ascii="Times New Roman" w:hAnsi="Times New Roman" w:eastAsia="宋体"/>
          <w:b/>
          <w:bCs/>
          <w:spacing w:val="-26"/>
          <w:sz w:val="24"/>
          <w:szCs w:val="24"/>
        </w:rPr>
        <w:t>招标编号</w:t>
      </w:r>
      <w:r>
        <w:rPr>
          <w:rFonts w:hint="eastAsia" w:ascii="Times New Roman" w:hAnsi="Times New Roman"/>
          <w:b/>
          <w:bCs/>
          <w:spacing w:val="-26"/>
          <w:sz w:val="24"/>
          <w:szCs w:val="24"/>
          <w:lang w:eastAsia="zh-CN"/>
        </w:rPr>
        <w:t>：</w:t>
      </w:r>
      <w:r>
        <w:rPr>
          <w:rFonts w:hint="eastAsia" w:ascii="Times New Roman" w:hAnsi="Times New Roman" w:eastAsia="宋体"/>
          <w:sz w:val="24"/>
          <w:szCs w:val="24"/>
          <w:u w:val="single" w:color="auto"/>
        </w:rPr>
        <w:t>FJTP-FJTC261113129</w:t>
      </w:r>
    </w:p>
    <w:p w14:paraId="2AEF488F">
      <w:pPr>
        <w:pStyle w:val="2"/>
        <w:keepNext w:val="0"/>
        <w:keepLines w:val="0"/>
        <w:pageBreakBefore w:val="0"/>
        <w:widowControl/>
        <w:wordWrap/>
        <w:overflowPunct w:val="0"/>
        <w:topLinePunct w:val="0"/>
        <w:bidi w:val="0"/>
        <w:spacing w:line="360" w:lineRule="auto"/>
        <w:ind w:left="0" w:right="0" w:firstLine="440" w:firstLineChars="200"/>
        <w:rPr>
          <w:rFonts w:hint="eastAsia" w:ascii="宋体" w:hAnsi="宋体" w:eastAsia="宋体" w:cs="宋体"/>
          <w:i w:val="0"/>
          <w:iCs w:val="0"/>
          <w:caps w:val="0"/>
          <w:color w:val="252525"/>
          <w:spacing w:val="0"/>
          <w:sz w:val="22"/>
          <w:szCs w:val="22"/>
          <w:shd w:val="clear" w:fill="FFFFFF"/>
          <w:vertAlign w:val="baseline"/>
        </w:rPr>
      </w:pPr>
    </w:p>
    <w:p w14:paraId="410945CF">
      <w:pPr>
        <w:pStyle w:val="2"/>
        <w:keepNext w:val="0"/>
        <w:keepLines w:val="0"/>
        <w:pageBreakBefore w:val="0"/>
        <w:widowControl/>
        <w:wordWrap/>
        <w:overflowPunct w:val="0"/>
        <w:topLinePunct w:val="0"/>
        <w:bidi w:val="0"/>
        <w:spacing w:line="360" w:lineRule="auto"/>
        <w:ind w:left="0" w:right="0" w:firstLine="440" w:firstLineChars="200"/>
        <w:rPr>
          <w:rFonts w:ascii="Times New Roman" w:hAnsi="Times New Roman" w:eastAsia="宋体"/>
        </w:rPr>
      </w:pPr>
      <w:r>
        <w:rPr>
          <w:rFonts w:hint="eastAsia" w:ascii="宋体" w:hAnsi="宋体" w:eastAsia="宋体" w:cs="宋体"/>
          <w:i w:val="0"/>
          <w:iCs w:val="0"/>
          <w:caps w:val="0"/>
          <w:color w:val="252525"/>
          <w:spacing w:val="0"/>
          <w:sz w:val="22"/>
          <w:szCs w:val="22"/>
          <w:shd w:val="clear" w:fill="FFFFFF"/>
          <w:vertAlign w:val="baseline"/>
        </w:rPr>
        <w:t>本招标项目于202</w:t>
      </w:r>
      <w:r>
        <w:rPr>
          <w:rFonts w:hint="eastAsia" w:cs="宋体"/>
          <w:i w:val="0"/>
          <w:iCs w:val="0"/>
          <w:caps w:val="0"/>
          <w:color w:val="252525"/>
          <w:spacing w:val="0"/>
          <w:sz w:val="22"/>
          <w:szCs w:val="22"/>
          <w:shd w:val="clear" w:fill="FFFFFF"/>
          <w:vertAlign w:val="baseline"/>
          <w:lang w:val="en-US" w:eastAsia="zh-CN"/>
        </w:rPr>
        <w:t>6</w:t>
      </w:r>
      <w:r>
        <w:rPr>
          <w:rFonts w:hint="eastAsia" w:ascii="宋体" w:hAnsi="宋体" w:eastAsia="宋体" w:cs="宋体"/>
          <w:i w:val="0"/>
          <w:iCs w:val="0"/>
          <w:caps w:val="0"/>
          <w:color w:val="252525"/>
          <w:spacing w:val="0"/>
          <w:sz w:val="22"/>
          <w:szCs w:val="22"/>
          <w:shd w:val="clear" w:fill="FFFFFF"/>
          <w:vertAlign w:val="baseline"/>
        </w:rPr>
        <w:t>年</w:t>
      </w:r>
      <w:r>
        <w:rPr>
          <w:rFonts w:hint="eastAsia" w:cs="宋体"/>
          <w:i w:val="0"/>
          <w:iCs w:val="0"/>
          <w:caps w:val="0"/>
          <w:color w:val="252525"/>
          <w:spacing w:val="0"/>
          <w:sz w:val="22"/>
          <w:szCs w:val="22"/>
          <w:shd w:val="clear" w:fill="FFFFFF"/>
          <w:vertAlign w:val="baseline"/>
          <w:lang w:val="en-US" w:eastAsia="zh-CN"/>
        </w:rPr>
        <w:t>9</w:t>
      </w:r>
      <w:r>
        <w:rPr>
          <w:rFonts w:hint="eastAsia" w:ascii="宋体" w:hAnsi="宋体" w:eastAsia="宋体" w:cs="宋体"/>
          <w:i w:val="0"/>
          <w:iCs w:val="0"/>
          <w:caps w:val="0"/>
          <w:color w:val="252525"/>
          <w:spacing w:val="0"/>
          <w:sz w:val="22"/>
          <w:szCs w:val="22"/>
          <w:shd w:val="clear" w:fill="FFFFFF"/>
          <w:vertAlign w:val="baseline"/>
        </w:rPr>
        <w:t>月</w:t>
      </w:r>
      <w:r>
        <w:rPr>
          <w:rFonts w:hint="eastAsia" w:cs="宋体"/>
          <w:i w:val="0"/>
          <w:iCs w:val="0"/>
          <w:caps w:val="0"/>
          <w:color w:val="252525"/>
          <w:spacing w:val="0"/>
          <w:sz w:val="22"/>
          <w:szCs w:val="22"/>
          <w:shd w:val="clear" w:fill="FFFFFF"/>
          <w:vertAlign w:val="baseline"/>
          <w:lang w:val="en-US" w:eastAsia="zh-CN"/>
        </w:rPr>
        <w:t>2</w:t>
      </w:r>
      <w:r>
        <w:rPr>
          <w:rFonts w:hint="eastAsia" w:ascii="宋体" w:hAnsi="宋体" w:eastAsia="宋体" w:cs="宋体"/>
          <w:i w:val="0"/>
          <w:iCs w:val="0"/>
          <w:caps w:val="0"/>
          <w:color w:val="252525"/>
          <w:spacing w:val="0"/>
          <w:sz w:val="22"/>
          <w:szCs w:val="22"/>
          <w:shd w:val="clear" w:fill="FFFFFF"/>
          <w:vertAlign w:val="baseline"/>
        </w:rPr>
        <w:t>日09时</w:t>
      </w:r>
      <w:r>
        <w:rPr>
          <w:rFonts w:hint="eastAsia" w:cs="宋体"/>
          <w:i w:val="0"/>
          <w:iCs w:val="0"/>
          <w:caps w:val="0"/>
          <w:color w:val="252525"/>
          <w:spacing w:val="0"/>
          <w:sz w:val="22"/>
          <w:szCs w:val="22"/>
          <w:shd w:val="clear" w:fill="FFFFFF"/>
          <w:vertAlign w:val="baseline"/>
          <w:lang w:val="en-US" w:eastAsia="zh-CN"/>
        </w:rPr>
        <w:t>30</w:t>
      </w:r>
      <w:r>
        <w:rPr>
          <w:rFonts w:hint="eastAsia" w:ascii="宋体" w:hAnsi="宋体" w:eastAsia="宋体" w:cs="宋体"/>
          <w:i w:val="0"/>
          <w:iCs w:val="0"/>
          <w:caps w:val="0"/>
          <w:color w:val="252525"/>
          <w:spacing w:val="0"/>
          <w:sz w:val="22"/>
          <w:szCs w:val="22"/>
          <w:shd w:val="clear" w:fill="FFFFFF"/>
          <w:vertAlign w:val="baseline"/>
        </w:rPr>
        <w:t>分在福州市鼓楼区洪山园路68号招标大厦A座四楼本项目开标厅开标，已由评标委员会评审完毕，现将中标候选人结果公示如下：</w:t>
      </w:r>
    </w:p>
    <w:p w14:paraId="432C99D2">
      <w:pPr>
        <w:pStyle w:val="2"/>
        <w:keepNext w:val="0"/>
        <w:keepLines w:val="0"/>
        <w:pageBreakBefore w:val="0"/>
        <w:widowControl/>
        <w:wordWrap/>
        <w:overflowPunct w:val="0"/>
        <w:topLinePunct w:val="0"/>
        <w:bidi w:val="0"/>
        <w:spacing w:line="360" w:lineRule="auto"/>
        <w:ind w:left="0" w:right="0" w:firstLine="494" w:firstLineChars="200"/>
        <w:rPr>
          <w:rFonts w:ascii="Times New Roman" w:hAnsi="Times New Roman" w:eastAsia="宋体"/>
          <w:b/>
          <w:bCs/>
        </w:rPr>
      </w:pPr>
      <w:r>
        <w:rPr>
          <w:rFonts w:ascii="Times New Roman" w:hAnsi="Times New Roman" w:eastAsia="宋体"/>
          <w:b/>
          <w:bCs/>
          <w:spacing w:val="8"/>
        </w:rPr>
        <w:t>1、</w:t>
      </w:r>
      <w:r>
        <w:rPr>
          <w:rFonts w:ascii="Times New Roman" w:hAnsi="Times New Roman" w:eastAsia="宋体"/>
          <w:b/>
          <w:bCs/>
          <w:spacing w:val="8"/>
          <w:sz w:val="22"/>
          <w:szCs w:val="22"/>
        </w:rPr>
        <w:t>招标工程项目概况</w:t>
      </w:r>
    </w:p>
    <w:p w14:paraId="4892DB9A">
      <w:pPr>
        <w:pStyle w:val="2"/>
        <w:keepNext w:val="0"/>
        <w:keepLines w:val="0"/>
        <w:pageBreakBefore w:val="0"/>
        <w:widowControl/>
        <w:wordWrap/>
        <w:overflowPunct w:val="0"/>
        <w:topLinePunct w:val="0"/>
        <w:bidi w:val="0"/>
        <w:spacing w:line="360" w:lineRule="auto"/>
        <w:ind w:left="0" w:right="0" w:firstLine="440" w:firstLineChars="200"/>
        <w:rPr>
          <w:rFonts w:hint="eastAsia" w:ascii="宋体" w:hAnsi="宋体" w:eastAsia="宋体" w:cs="宋体"/>
          <w:i w:val="0"/>
          <w:iCs w:val="0"/>
          <w:caps w:val="0"/>
          <w:color w:val="252525"/>
          <w:spacing w:val="0"/>
          <w:sz w:val="22"/>
          <w:szCs w:val="22"/>
          <w:u w:val="single"/>
          <w:shd w:val="clear" w:fill="FFFFFF"/>
          <w:vertAlign w:val="baseline"/>
          <w:lang w:eastAsia="zh-CN"/>
        </w:rPr>
      </w:pPr>
      <w:r>
        <w:rPr>
          <w:rFonts w:ascii="Times New Roman" w:hAnsi="Times New Roman" w:eastAsia="宋体"/>
          <w:sz w:val="22"/>
        </w:rPr>
        <w:t>工程项目名称：</w:t>
      </w:r>
      <w:r>
        <w:rPr>
          <w:rFonts w:hint="eastAsia" w:ascii="宋体" w:hAnsi="宋体" w:eastAsia="宋体" w:cs="宋体"/>
          <w:i w:val="0"/>
          <w:iCs w:val="0"/>
          <w:caps w:val="0"/>
          <w:color w:val="252525"/>
          <w:spacing w:val="0"/>
          <w:sz w:val="22"/>
          <w:szCs w:val="22"/>
          <w:u w:val="single"/>
          <w:shd w:val="clear" w:fill="FFFFFF"/>
          <w:vertAlign w:val="baseline"/>
          <w:lang w:eastAsia="zh-CN"/>
        </w:rPr>
        <w:t>丰源水电站输水隧洞安全鉴定整改项目</w:t>
      </w:r>
    </w:p>
    <w:p w14:paraId="319BB0EE">
      <w:pPr>
        <w:pStyle w:val="2"/>
        <w:keepNext w:val="0"/>
        <w:keepLines w:val="0"/>
        <w:pageBreakBefore w:val="0"/>
        <w:widowControl/>
        <w:wordWrap/>
        <w:overflowPunct w:val="0"/>
        <w:topLinePunct w:val="0"/>
        <w:bidi w:val="0"/>
        <w:spacing w:line="360" w:lineRule="auto"/>
        <w:ind w:left="0" w:right="0" w:firstLine="440" w:firstLineChars="200"/>
        <w:rPr>
          <w:rFonts w:ascii="Times New Roman" w:hAnsi="Times New Roman" w:eastAsia="宋体"/>
          <w:sz w:val="22"/>
        </w:rPr>
      </w:pPr>
      <w:r>
        <w:rPr>
          <w:rFonts w:ascii="Times New Roman" w:hAnsi="Times New Roman" w:eastAsia="宋体"/>
          <w:sz w:val="22"/>
        </w:rPr>
        <w:t>招标人：</w:t>
      </w:r>
      <w:r>
        <w:rPr>
          <w:rFonts w:hint="eastAsia" w:ascii="宋体" w:hAnsi="宋体" w:eastAsia="宋体" w:cs="宋体"/>
          <w:i w:val="0"/>
          <w:iCs w:val="0"/>
          <w:caps w:val="0"/>
          <w:color w:val="252525"/>
          <w:spacing w:val="0"/>
          <w:sz w:val="22"/>
          <w:szCs w:val="22"/>
          <w:u w:val="single"/>
          <w:shd w:val="clear" w:fill="FFFFFF"/>
          <w:vertAlign w:val="baseline"/>
        </w:rPr>
        <w:t>福建穆阳溪水电开发有限公司</w:t>
      </w:r>
    </w:p>
    <w:p w14:paraId="11E7EFFC">
      <w:pPr>
        <w:pStyle w:val="2"/>
        <w:keepNext w:val="0"/>
        <w:keepLines w:val="0"/>
        <w:pageBreakBefore w:val="0"/>
        <w:widowControl/>
        <w:kinsoku w:val="0"/>
        <w:wordWrap/>
        <w:overflowPunct w:val="0"/>
        <w:topLinePunct w:val="0"/>
        <w:autoSpaceDE w:val="0"/>
        <w:autoSpaceDN w:val="0"/>
        <w:bidi w:val="0"/>
        <w:adjustRightInd w:val="0"/>
        <w:snapToGrid w:val="0"/>
        <w:spacing w:line="360" w:lineRule="auto"/>
        <w:ind w:left="0" w:right="0" w:firstLine="412" w:firstLineChars="200"/>
        <w:textAlignment w:val="baseline"/>
        <w:rPr>
          <w:rFonts w:ascii="Times New Roman" w:hAnsi="Times New Roman" w:eastAsia="宋体"/>
          <w:sz w:val="24"/>
          <w:szCs w:val="24"/>
        </w:rPr>
      </w:pPr>
      <w:r>
        <w:rPr>
          <w:rFonts w:ascii="Times New Roman" w:hAnsi="Times New Roman" w:eastAsia="宋体"/>
          <w:spacing w:val="-7"/>
          <w:position w:val="1"/>
          <w:sz w:val="22"/>
        </w:rPr>
        <w:t>建设规模</w:t>
      </w:r>
      <w:r>
        <w:rPr>
          <w:rFonts w:ascii="Times New Roman" w:hAnsi="Times New Roman" w:eastAsia="宋体"/>
          <w:spacing w:val="-7"/>
          <w:position w:val="1"/>
        </w:rPr>
        <w:t>：</w:t>
      </w:r>
      <w:r>
        <w:rPr>
          <w:rFonts w:hint="eastAsia" w:ascii="宋体" w:hAnsi="宋体" w:eastAsia="宋体" w:cs="宋体"/>
          <w:i w:val="0"/>
          <w:iCs w:val="0"/>
          <w:caps w:val="0"/>
          <w:color w:val="252525"/>
          <w:spacing w:val="0"/>
          <w:sz w:val="22"/>
          <w:szCs w:val="22"/>
          <w:u w:val="single"/>
          <w:shd w:val="clear" w:fill="FFFFFF"/>
          <w:vertAlign w:val="baseline"/>
        </w:rPr>
        <w:t>项目总投资约2148000元(含税)。</w:t>
      </w:r>
    </w:p>
    <w:p w14:paraId="3CB2AB8A">
      <w:pPr>
        <w:pStyle w:val="2"/>
        <w:keepNext w:val="0"/>
        <w:keepLines w:val="0"/>
        <w:pageBreakBefore w:val="0"/>
        <w:widowControl/>
        <w:wordWrap/>
        <w:overflowPunct w:val="0"/>
        <w:topLinePunct w:val="0"/>
        <w:bidi w:val="0"/>
        <w:spacing w:line="360" w:lineRule="auto"/>
        <w:ind w:left="0" w:right="0" w:firstLine="432" w:firstLineChars="200"/>
        <w:rPr>
          <w:rFonts w:hint="eastAsia" w:ascii="Times New Roman" w:hAnsi="Times New Roman" w:eastAsia="宋体"/>
          <w:sz w:val="24"/>
          <w:szCs w:val="24"/>
          <w:lang w:val="en-US" w:eastAsia="zh-CN"/>
        </w:rPr>
      </w:pPr>
      <w:r>
        <w:rPr>
          <w:rFonts w:ascii="Times New Roman" w:hAnsi="Times New Roman" w:eastAsia="宋体"/>
          <w:spacing w:val="-2"/>
          <w:sz w:val="22"/>
          <w:szCs w:val="22"/>
        </w:rPr>
        <w:t>招标方式：</w:t>
      </w:r>
      <w:r>
        <w:rPr>
          <w:rFonts w:hint="eastAsia" w:ascii="Times New Roman" w:hAnsi="Times New Roman"/>
          <w:spacing w:val="-2"/>
          <w:sz w:val="22"/>
          <w:szCs w:val="22"/>
          <w:u w:val="single" w:color="auto"/>
          <w:lang w:val="en-US" w:eastAsia="zh-CN"/>
        </w:rPr>
        <w:t>公开招标</w:t>
      </w:r>
    </w:p>
    <w:p w14:paraId="78A5DA70">
      <w:pPr>
        <w:pStyle w:val="2"/>
        <w:keepNext w:val="0"/>
        <w:keepLines w:val="0"/>
        <w:pageBreakBefore w:val="0"/>
        <w:widowControl/>
        <w:wordWrap/>
        <w:overflowPunct w:val="0"/>
        <w:topLinePunct w:val="0"/>
        <w:bidi w:val="0"/>
        <w:spacing w:line="360" w:lineRule="auto"/>
        <w:ind w:left="0" w:right="0" w:firstLine="530" w:firstLineChars="200"/>
        <w:rPr>
          <w:rFonts w:ascii="Times New Roman" w:hAnsi="Times New Roman" w:eastAsia="宋体"/>
          <w:b/>
          <w:bCs/>
        </w:rPr>
      </w:pPr>
      <w:r>
        <w:rPr>
          <w:rFonts w:ascii="Times New Roman" w:hAnsi="Times New Roman" w:eastAsia="宋体"/>
          <w:b/>
          <w:bCs/>
          <w:spacing w:val="17"/>
        </w:rPr>
        <w:t>2、</w:t>
      </w:r>
      <w:r>
        <w:rPr>
          <w:rFonts w:ascii="Times New Roman" w:hAnsi="Times New Roman" w:eastAsia="宋体"/>
          <w:b/>
          <w:bCs/>
          <w:spacing w:val="17"/>
          <w:sz w:val="22"/>
          <w:szCs w:val="22"/>
        </w:rPr>
        <w:t>评标办法</w:t>
      </w:r>
    </w:p>
    <w:p w14:paraId="4BBA8540">
      <w:pPr>
        <w:pStyle w:val="2"/>
        <w:keepNext w:val="0"/>
        <w:keepLines w:val="0"/>
        <w:pageBreakBefore w:val="0"/>
        <w:widowControl/>
        <w:kinsoku w:val="0"/>
        <w:wordWrap/>
        <w:overflowPunct w:val="0"/>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i w:val="0"/>
          <w:iCs w:val="0"/>
          <w:caps w:val="0"/>
          <w:color w:val="252525"/>
          <w:spacing w:val="0"/>
          <w:sz w:val="22"/>
          <w:szCs w:val="22"/>
          <w:u w:val="single"/>
          <w:shd w:val="clear" w:fill="FFFFFF"/>
          <w:vertAlign w:val="baseline"/>
        </w:rPr>
      </w:pPr>
      <w:r>
        <w:rPr>
          <w:rFonts w:hint="eastAsia" w:ascii="宋体" w:hAnsi="宋体" w:eastAsia="宋体" w:cs="宋体"/>
          <w:i w:val="0"/>
          <w:iCs w:val="0"/>
          <w:caps w:val="0"/>
          <w:color w:val="252525"/>
          <w:spacing w:val="0"/>
          <w:sz w:val="22"/>
          <w:szCs w:val="22"/>
          <w:u w:val="none"/>
          <w:shd w:val="clear" w:fill="FFFFFF"/>
          <w:vertAlign w:val="baseline"/>
        </w:rPr>
        <w:t>评标办法：</w:t>
      </w:r>
      <w:r>
        <w:rPr>
          <w:rFonts w:hint="eastAsia" w:ascii="宋体" w:hAnsi="宋体" w:eastAsia="宋体" w:cs="宋体"/>
          <w:i w:val="0"/>
          <w:iCs w:val="0"/>
          <w:caps w:val="0"/>
          <w:color w:val="252525"/>
          <w:spacing w:val="0"/>
          <w:sz w:val="22"/>
          <w:szCs w:val="22"/>
          <w:u w:val="single"/>
          <w:shd w:val="clear" w:fill="FFFFFF"/>
          <w:vertAlign w:val="baseline"/>
        </w:rPr>
        <w:t>简易评标法</w:t>
      </w:r>
    </w:p>
    <w:p w14:paraId="23889203">
      <w:pPr>
        <w:pStyle w:val="2"/>
        <w:keepNext w:val="0"/>
        <w:keepLines w:val="0"/>
        <w:pageBreakBefore w:val="0"/>
        <w:widowControl/>
        <w:wordWrap/>
        <w:overflowPunct w:val="0"/>
        <w:topLinePunct w:val="0"/>
        <w:bidi w:val="0"/>
        <w:spacing w:line="360" w:lineRule="auto"/>
        <w:ind w:left="0" w:right="0" w:firstLine="490" w:firstLineChars="200"/>
        <w:outlineLvl w:val="3"/>
        <w:rPr>
          <w:rFonts w:ascii="Times New Roman" w:hAnsi="Times New Roman" w:eastAsia="宋体"/>
          <w:sz w:val="25"/>
          <w:szCs w:val="25"/>
        </w:rPr>
      </w:pPr>
      <w:r>
        <w:rPr>
          <w:rFonts w:hint="eastAsia" w:ascii="Times New Roman" w:hAnsi="Times New Roman"/>
          <w:b/>
          <w:bCs/>
          <w:spacing w:val="-3"/>
          <w:sz w:val="25"/>
          <w:szCs w:val="25"/>
          <w:lang w:val="en-US" w:eastAsia="zh-CN"/>
        </w:rPr>
        <w:t>3</w:t>
      </w:r>
      <w:r>
        <w:rPr>
          <w:rFonts w:ascii="Times New Roman" w:hAnsi="Times New Roman" w:eastAsia="宋体"/>
          <w:b/>
          <w:bCs/>
          <w:spacing w:val="-3"/>
          <w:sz w:val="25"/>
          <w:szCs w:val="25"/>
        </w:rPr>
        <w:t>、</w:t>
      </w:r>
      <w:r>
        <w:rPr>
          <w:rFonts w:ascii="Times New Roman" w:hAnsi="Times New Roman" w:eastAsia="宋体"/>
          <w:b/>
          <w:bCs/>
          <w:spacing w:val="-3"/>
          <w:sz w:val="22"/>
          <w:szCs w:val="22"/>
        </w:rPr>
        <w:t>对投标报价进行修正的原因、依据和修正</w:t>
      </w:r>
      <w:r>
        <w:rPr>
          <w:rFonts w:ascii="Times New Roman" w:hAnsi="Times New Roman" w:eastAsia="宋体"/>
          <w:b/>
          <w:bCs/>
          <w:spacing w:val="-4"/>
          <w:sz w:val="22"/>
          <w:szCs w:val="22"/>
        </w:rPr>
        <w:t>结果</w:t>
      </w:r>
    </w:p>
    <w:p w14:paraId="7C3780AA">
      <w:pPr>
        <w:keepNext w:val="0"/>
        <w:keepLines w:val="0"/>
        <w:pageBreakBefore w:val="0"/>
        <w:widowControl/>
        <w:wordWrap/>
        <w:overflowPunct w:val="0"/>
        <w:topLinePunct w:val="0"/>
        <w:bidi w:val="0"/>
        <w:spacing w:line="360" w:lineRule="auto"/>
        <w:ind w:left="0" w:right="0" w:firstLine="40" w:firstLineChars="200"/>
        <w:rPr>
          <w:rFonts w:ascii="Times New Roman" w:hAnsi="Times New Roman" w:eastAsia="宋体"/>
          <w:sz w:val="2"/>
        </w:rPr>
      </w:pPr>
    </w:p>
    <w:tbl>
      <w:tblPr>
        <w:tblStyle w:val="8"/>
        <w:tblW w:w="91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2"/>
        <w:gridCol w:w="1770"/>
        <w:gridCol w:w="1623"/>
        <w:gridCol w:w="1523"/>
        <w:gridCol w:w="1968"/>
        <w:gridCol w:w="1094"/>
      </w:tblGrid>
      <w:tr w14:paraId="005C4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3" w:hRule="atLeast"/>
        </w:trPr>
        <w:tc>
          <w:tcPr>
            <w:tcW w:w="1182" w:type="dxa"/>
            <w:vAlign w:val="center"/>
          </w:tcPr>
          <w:p w14:paraId="65E129E0">
            <w:pPr>
              <w:pStyle w:val="9"/>
              <w:keepNext w:val="0"/>
              <w:keepLines w:val="0"/>
              <w:pageBreakBefore w:val="0"/>
              <w:widowControl/>
              <w:wordWrap/>
              <w:overflowPunct w:val="0"/>
              <w:topLinePunct w:val="0"/>
              <w:bidi w:val="0"/>
              <w:spacing w:line="240" w:lineRule="auto"/>
              <w:ind w:right="0"/>
              <w:jc w:val="center"/>
              <w:rPr>
                <w:rFonts w:ascii="Times New Roman" w:hAnsi="Times New Roman" w:eastAsia="宋体"/>
                <w:sz w:val="22"/>
                <w:szCs w:val="22"/>
              </w:rPr>
            </w:pPr>
            <w:r>
              <w:rPr>
                <w:rFonts w:ascii="Times New Roman" w:hAnsi="Times New Roman" w:eastAsia="宋体"/>
                <w:b/>
                <w:bCs/>
                <w:spacing w:val="-5"/>
                <w:sz w:val="22"/>
                <w:szCs w:val="22"/>
              </w:rPr>
              <w:t>投标人名称</w:t>
            </w:r>
          </w:p>
        </w:tc>
        <w:tc>
          <w:tcPr>
            <w:tcW w:w="1770" w:type="dxa"/>
            <w:vAlign w:val="center"/>
          </w:tcPr>
          <w:p w14:paraId="053CD3CC">
            <w:pPr>
              <w:pStyle w:val="9"/>
              <w:keepNext w:val="0"/>
              <w:keepLines w:val="0"/>
              <w:pageBreakBefore w:val="0"/>
              <w:widowControl/>
              <w:wordWrap/>
              <w:overflowPunct w:val="0"/>
              <w:topLinePunct w:val="0"/>
              <w:bidi w:val="0"/>
              <w:spacing w:line="240" w:lineRule="auto"/>
              <w:ind w:right="0"/>
              <w:jc w:val="center"/>
              <w:rPr>
                <w:rFonts w:ascii="Times New Roman" w:hAnsi="Times New Roman" w:eastAsia="宋体"/>
                <w:sz w:val="22"/>
                <w:szCs w:val="22"/>
              </w:rPr>
            </w:pPr>
            <w:r>
              <w:rPr>
                <w:rFonts w:ascii="Times New Roman" w:hAnsi="Times New Roman" w:eastAsia="宋体"/>
                <w:b/>
                <w:bCs/>
                <w:spacing w:val="-5"/>
                <w:sz w:val="22"/>
                <w:szCs w:val="22"/>
              </w:rPr>
              <w:t>修正前</w:t>
            </w:r>
            <w:r>
              <w:rPr>
                <w:rFonts w:ascii="Times New Roman" w:hAnsi="Times New Roman" w:eastAsia="宋体"/>
                <w:b/>
                <w:bCs/>
                <w:spacing w:val="6"/>
                <w:sz w:val="22"/>
                <w:szCs w:val="22"/>
              </w:rPr>
              <w:t>报价(元)</w:t>
            </w:r>
          </w:p>
        </w:tc>
        <w:tc>
          <w:tcPr>
            <w:tcW w:w="1623" w:type="dxa"/>
            <w:vAlign w:val="center"/>
          </w:tcPr>
          <w:p w14:paraId="10E74267">
            <w:pPr>
              <w:pStyle w:val="9"/>
              <w:keepNext w:val="0"/>
              <w:keepLines w:val="0"/>
              <w:pageBreakBefore w:val="0"/>
              <w:widowControl/>
              <w:wordWrap/>
              <w:overflowPunct w:val="0"/>
              <w:topLinePunct w:val="0"/>
              <w:bidi w:val="0"/>
              <w:spacing w:line="240" w:lineRule="auto"/>
              <w:ind w:right="0"/>
              <w:jc w:val="center"/>
              <w:rPr>
                <w:rFonts w:ascii="Times New Roman" w:hAnsi="Times New Roman" w:eastAsia="宋体"/>
                <w:sz w:val="22"/>
                <w:szCs w:val="22"/>
              </w:rPr>
            </w:pPr>
            <w:r>
              <w:rPr>
                <w:rFonts w:ascii="Times New Roman" w:hAnsi="Times New Roman" w:eastAsia="宋体"/>
                <w:b/>
                <w:bCs/>
                <w:spacing w:val="1"/>
                <w:sz w:val="22"/>
                <w:szCs w:val="22"/>
              </w:rPr>
              <w:t>修正后</w:t>
            </w:r>
            <w:r>
              <w:rPr>
                <w:rFonts w:ascii="Times New Roman" w:hAnsi="Times New Roman" w:eastAsia="宋体"/>
                <w:b/>
                <w:bCs/>
                <w:spacing w:val="6"/>
                <w:sz w:val="22"/>
                <w:szCs w:val="22"/>
              </w:rPr>
              <w:t>报价(元)</w:t>
            </w:r>
          </w:p>
        </w:tc>
        <w:tc>
          <w:tcPr>
            <w:tcW w:w="1523" w:type="dxa"/>
            <w:vAlign w:val="center"/>
          </w:tcPr>
          <w:p w14:paraId="5116F623">
            <w:pPr>
              <w:pStyle w:val="9"/>
              <w:keepNext w:val="0"/>
              <w:keepLines w:val="0"/>
              <w:pageBreakBefore w:val="0"/>
              <w:widowControl/>
              <w:wordWrap/>
              <w:overflowPunct w:val="0"/>
              <w:topLinePunct w:val="0"/>
              <w:bidi w:val="0"/>
              <w:spacing w:line="240" w:lineRule="auto"/>
              <w:ind w:right="0"/>
              <w:jc w:val="center"/>
              <w:rPr>
                <w:rFonts w:ascii="Times New Roman" w:hAnsi="Times New Roman" w:eastAsia="宋体"/>
                <w:sz w:val="22"/>
                <w:szCs w:val="22"/>
              </w:rPr>
            </w:pPr>
            <w:r>
              <w:rPr>
                <w:rFonts w:ascii="Times New Roman" w:hAnsi="Times New Roman" w:eastAsia="宋体"/>
                <w:b/>
                <w:bCs/>
                <w:spacing w:val="1"/>
                <w:sz w:val="22"/>
                <w:szCs w:val="22"/>
              </w:rPr>
              <w:t>修正原因</w:t>
            </w:r>
          </w:p>
        </w:tc>
        <w:tc>
          <w:tcPr>
            <w:tcW w:w="1968" w:type="dxa"/>
            <w:vAlign w:val="center"/>
          </w:tcPr>
          <w:p w14:paraId="0160FCC4">
            <w:pPr>
              <w:pStyle w:val="9"/>
              <w:keepNext w:val="0"/>
              <w:keepLines w:val="0"/>
              <w:pageBreakBefore w:val="0"/>
              <w:widowControl/>
              <w:wordWrap/>
              <w:overflowPunct w:val="0"/>
              <w:topLinePunct w:val="0"/>
              <w:bidi w:val="0"/>
              <w:spacing w:line="240" w:lineRule="auto"/>
              <w:ind w:right="0"/>
              <w:jc w:val="center"/>
              <w:rPr>
                <w:rFonts w:ascii="Times New Roman" w:hAnsi="Times New Roman" w:eastAsia="宋体"/>
                <w:sz w:val="22"/>
                <w:szCs w:val="22"/>
              </w:rPr>
            </w:pPr>
            <w:r>
              <w:rPr>
                <w:rFonts w:ascii="Times New Roman" w:hAnsi="Times New Roman" w:eastAsia="宋体"/>
                <w:b/>
                <w:bCs/>
                <w:spacing w:val="-5"/>
                <w:sz w:val="22"/>
                <w:szCs w:val="22"/>
              </w:rPr>
              <w:t>修正依据</w:t>
            </w:r>
          </w:p>
        </w:tc>
        <w:tc>
          <w:tcPr>
            <w:tcW w:w="1094" w:type="dxa"/>
            <w:vAlign w:val="center"/>
          </w:tcPr>
          <w:p w14:paraId="5477147E">
            <w:pPr>
              <w:pStyle w:val="9"/>
              <w:keepNext w:val="0"/>
              <w:keepLines w:val="0"/>
              <w:pageBreakBefore w:val="0"/>
              <w:widowControl/>
              <w:wordWrap/>
              <w:overflowPunct w:val="0"/>
              <w:topLinePunct w:val="0"/>
              <w:bidi w:val="0"/>
              <w:spacing w:line="240" w:lineRule="auto"/>
              <w:ind w:right="0"/>
              <w:jc w:val="center"/>
              <w:rPr>
                <w:rFonts w:ascii="Times New Roman" w:hAnsi="Times New Roman" w:eastAsia="宋体"/>
                <w:sz w:val="22"/>
                <w:szCs w:val="22"/>
              </w:rPr>
            </w:pPr>
            <w:r>
              <w:rPr>
                <w:rFonts w:ascii="Times New Roman" w:hAnsi="Times New Roman" w:eastAsia="宋体"/>
                <w:b/>
                <w:bCs/>
                <w:spacing w:val="-6"/>
                <w:sz w:val="22"/>
                <w:szCs w:val="22"/>
              </w:rPr>
              <w:t>备注</w:t>
            </w:r>
          </w:p>
        </w:tc>
      </w:tr>
      <w:tr w14:paraId="7B4A7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182" w:type="dxa"/>
            <w:vAlign w:val="center"/>
          </w:tcPr>
          <w:p w14:paraId="2ADC441C">
            <w:pPr>
              <w:keepNext w:val="0"/>
              <w:keepLines w:val="0"/>
              <w:pageBreakBefore w:val="0"/>
              <w:widowControl/>
              <w:wordWrap/>
              <w:overflowPunct w:val="0"/>
              <w:topLinePunct w:val="0"/>
              <w:bidi w:val="0"/>
              <w:spacing w:line="360" w:lineRule="auto"/>
              <w:ind w:left="0" w:right="0" w:firstLine="440" w:firstLineChars="200"/>
              <w:jc w:val="center"/>
              <w:rPr>
                <w:rFonts w:hint="eastAsia" w:ascii="Times New Roman" w:hAnsi="Times New Roman" w:eastAsia="宋体"/>
                <w:sz w:val="22"/>
                <w:szCs w:val="22"/>
                <w:lang w:val="en-US" w:eastAsia="zh-CN"/>
              </w:rPr>
            </w:pPr>
            <w:r>
              <w:rPr>
                <w:rFonts w:hint="eastAsia" w:ascii="Times New Roman" w:hAnsi="Times New Roman" w:eastAsia="宋体"/>
                <w:sz w:val="22"/>
                <w:szCs w:val="22"/>
                <w:lang w:val="en-US" w:eastAsia="zh-CN"/>
              </w:rPr>
              <w:t>/</w:t>
            </w:r>
          </w:p>
        </w:tc>
        <w:tc>
          <w:tcPr>
            <w:tcW w:w="1770" w:type="dxa"/>
            <w:vAlign w:val="center"/>
          </w:tcPr>
          <w:p w14:paraId="4DD8FB8A">
            <w:pPr>
              <w:keepNext w:val="0"/>
              <w:keepLines w:val="0"/>
              <w:pageBreakBefore w:val="0"/>
              <w:widowControl/>
              <w:wordWrap/>
              <w:overflowPunct w:val="0"/>
              <w:topLinePunct w:val="0"/>
              <w:bidi w:val="0"/>
              <w:spacing w:line="360" w:lineRule="auto"/>
              <w:ind w:left="0" w:right="0" w:firstLine="440" w:firstLineChars="200"/>
              <w:jc w:val="center"/>
              <w:rPr>
                <w:rFonts w:hint="eastAsia" w:ascii="Times New Roman" w:hAnsi="Times New Roman" w:eastAsia="宋体"/>
                <w:sz w:val="22"/>
                <w:szCs w:val="22"/>
                <w:lang w:val="en-US" w:eastAsia="zh-CN"/>
              </w:rPr>
            </w:pPr>
            <w:r>
              <w:rPr>
                <w:rFonts w:hint="eastAsia" w:ascii="Times New Roman" w:hAnsi="Times New Roman" w:eastAsia="宋体"/>
                <w:sz w:val="22"/>
                <w:szCs w:val="22"/>
                <w:lang w:val="en-US" w:eastAsia="zh-CN"/>
              </w:rPr>
              <w:t>/</w:t>
            </w:r>
          </w:p>
        </w:tc>
        <w:tc>
          <w:tcPr>
            <w:tcW w:w="1623" w:type="dxa"/>
            <w:vAlign w:val="center"/>
          </w:tcPr>
          <w:p w14:paraId="3033E048">
            <w:pPr>
              <w:keepNext w:val="0"/>
              <w:keepLines w:val="0"/>
              <w:pageBreakBefore w:val="0"/>
              <w:widowControl/>
              <w:wordWrap/>
              <w:overflowPunct w:val="0"/>
              <w:topLinePunct w:val="0"/>
              <w:bidi w:val="0"/>
              <w:spacing w:line="360" w:lineRule="auto"/>
              <w:ind w:left="0" w:right="0" w:firstLine="440" w:firstLineChars="200"/>
              <w:jc w:val="center"/>
              <w:rPr>
                <w:rFonts w:hint="eastAsia" w:ascii="Times New Roman" w:hAnsi="Times New Roman" w:eastAsia="宋体"/>
                <w:sz w:val="22"/>
                <w:szCs w:val="22"/>
                <w:lang w:val="en-US" w:eastAsia="zh-CN"/>
              </w:rPr>
            </w:pPr>
            <w:r>
              <w:rPr>
                <w:rFonts w:hint="eastAsia" w:ascii="Times New Roman" w:hAnsi="Times New Roman" w:eastAsia="宋体"/>
                <w:sz w:val="22"/>
                <w:szCs w:val="22"/>
                <w:lang w:val="en-US" w:eastAsia="zh-CN"/>
              </w:rPr>
              <w:t>/</w:t>
            </w:r>
          </w:p>
        </w:tc>
        <w:tc>
          <w:tcPr>
            <w:tcW w:w="1523" w:type="dxa"/>
            <w:vAlign w:val="center"/>
          </w:tcPr>
          <w:p w14:paraId="7745AA91">
            <w:pPr>
              <w:keepNext w:val="0"/>
              <w:keepLines w:val="0"/>
              <w:pageBreakBefore w:val="0"/>
              <w:widowControl/>
              <w:wordWrap/>
              <w:overflowPunct w:val="0"/>
              <w:topLinePunct w:val="0"/>
              <w:bidi w:val="0"/>
              <w:spacing w:line="360" w:lineRule="auto"/>
              <w:ind w:left="0" w:right="0" w:firstLine="440" w:firstLineChars="200"/>
              <w:jc w:val="center"/>
              <w:rPr>
                <w:rFonts w:hint="eastAsia" w:ascii="Times New Roman" w:hAnsi="Times New Roman" w:eastAsia="宋体"/>
                <w:sz w:val="22"/>
                <w:szCs w:val="22"/>
                <w:lang w:val="en-US" w:eastAsia="zh-CN"/>
              </w:rPr>
            </w:pPr>
            <w:r>
              <w:rPr>
                <w:rFonts w:hint="eastAsia" w:ascii="Times New Roman" w:hAnsi="Times New Roman" w:eastAsia="宋体"/>
                <w:sz w:val="22"/>
                <w:szCs w:val="22"/>
                <w:lang w:val="en-US" w:eastAsia="zh-CN"/>
              </w:rPr>
              <w:t>/</w:t>
            </w:r>
          </w:p>
        </w:tc>
        <w:tc>
          <w:tcPr>
            <w:tcW w:w="1968" w:type="dxa"/>
            <w:vAlign w:val="center"/>
          </w:tcPr>
          <w:p w14:paraId="2F0E53FE">
            <w:pPr>
              <w:keepNext w:val="0"/>
              <w:keepLines w:val="0"/>
              <w:pageBreakBefore w:val="0"/>
              <w:widowControl/>
              <w:wordWrap/>
              <w:overflowPunct w:val="0"/>
              <w:topLinePunct w:val="0"/>
              <w:bidi w:val="0"/>
              <w:spacing w:line="360" w:lineRule="auto"/>
              <w:ind w:left="0" w:right="0" w:firstLine="440" w:firstLineChars="200"/>
              <w:jc w:val="center"/>
              <w:rPr>
                <w:rFonts w:hint="eastAsia" w:ascii="Times New Roman" w:hAnsi="Times New Roman" w:eastAsia="宋体"/>
                <w:sz w:val="22"/>
                <w:szCs w:val="22"/>
                <w:lang w:val="en-US" w:eastAsia="zh-CN"/>
              </w:rPr>
            </w:pPr>
            <w:r>
              <w:rPr>
                <w:rFonts w:hint="eastAsia" w:ascii="Times New Roman" w:hAnsi="Times New Roman" w:eastAsia="宋体"/>
                <w:sz w:val="22"/>
                <w:szCs w:val="22"/>
                <w:lang w:val="en-US" w:eastAsia="zh-CN"/>
              </w:rPr>
              <w:t>/</w:t>
            </w:r>
          </w:p>
        </w:tc>
        <w:tc>
          <w:tcPr>
            <w:tcW w:w="1094" w:type="dxa"/>
            <w:vAlign w:val="center"/>
          </w:tcPr>
          <w:p w14:paraId="5CA396A2">
            <w:pPr>
              <w:keepNext w:val="0"/>
              <w:keepLines w:val="0"/>
              <w:pageBreakBefore w:val="0"/>
              <w:widowControl/>
              <w:wordWrap/>
              <w:overflowPunct w:val="0"/>
              <w:topLinePunct w:val="0"/>
              <w:bidi w:val="0"/>
              <w:spacing w:line="360" w:lineRule="auto"/>
              <w:ind w:left="0" w:right="0" w:firstLine="440" w:firstLineChars="200"/>
              <w:jc w:val="center"/>
              <w:rPr>
                <w:rFonts w:hint="eastAsia" w:ascii="Times New Roman" w:hAnsi="Times New Roman" w:eastAsia="宋体"/>
                <w:sz w:val="22"/>
                <w:szCs w:val="22"/>
                <w:lang w:val="en-US" w:eastAsia="zh-CN"/>
              </w:rPr>
            </w:pPr>
            <w:r>
              <w:rPr>
                <w:rFonts w:hint="eastAsia" w:ascii="Times New Roman" w:hAnsi="Times New Roman" w:eastAsia="宋体"/>
                <w:sz w:val="22"/>
                <w:szCs w:val="22"/>
                <w:lang w:val="en-US" w:eastAsia="zh-CN"/>
              </w:rPr>
              <w:t>/</w:t>
            </w:r>
          </w:p>
        </w:tc>
      </w:tr>
    </w:tbl>
    <w:p w14:paraId="3866198F">
      <w:pPr>
        <w:pStyle w:val="2"/>
        <w:keepNext w:val="0"/>
        <w:keepLines w:val="0"/>
        <w:pageBreakBefore w:val="0"/>
        <w:widowControl/>
        <w:wordWrap/>
        <w:overflowPunct w:val="0"/>
        <w:topLinePunct w:val="0"/>
        <w:bidi w:val="0"/>
        <w:spacing w:line="360" w:lineRule="auto"/>
        <w:ind w:left="0" w:right="0" w:firstLine="494" w:firstLineChars="200"/>
        <w:rPr>
          <w:rFonts w:ascii="Times New Roman" w:hAnsi="Times New Roman" w:eastAsia="宋体"/>
          <w:sz w:val="24"/>
          <w:szCs w:val="24"/>
        </w:rPr>
      </w:pPr>
      <w:r>
        <w:rPr>
          <w:rFonts w:hint="eastAsia" w:ascii="Times New Roman" w:hAnsi="Times New Roman"/>
          <w:b/>
          <w:bCs/>
          <w:spacing w:val="8"/>
          <w:lang w:val="en-US" w:eastAsia="zh-CN"/>
        </w:rPr>
        <w:t>4</w:t>
      </w:r>
      <w:r>
        <w:rPr>
          <w:rFonts w:ascii="Times New Roman" w:hAnsi="Times New Roman" w:eastAsia="宋体"/>
          <w:b/>
          <w:bCs/>
          <w:spacing w:val="8"/>
        </w:rPr>
        <w:t>、</w:t>
      </w:r>
      <w:r>
        <w:rPr>
          <w:rStyle w:val="7"/>
          <w:rFonts w:hint="eastAsia" w:ascii="宋体" w:hAnsi="宋体" w:eastAsia="宋体" w:cs="宋体"/>
          <w:i w:val="0"/>
          <w:iCs w:val="0"/>
          <w:caps w:val="0"/>
          <w:snapToGrid/>
          <w:color w:val="252525"/>
          <w:spacing w:val="0"/>
          <w:kern w:val="0"/>
          <w:sz w:val="22"/>
          <w:szCs w:val="22"/>
          <w:shd w:val="clear" w:fill="FFFFFF"/>
          <w:vertAlign w:val="baseline"/>
          <w:lang w:val="en-US" w:eastAsia="zh-CN" w:bidi="ar-SA"/>
        </w:rPr>
        <w:t>资格审查不合格或被确定为无效标、否决投标的投标人名称、原因及依据</w:t>
      </w:r>
    </w:p>
    <w:tbl>
      <w:tblPr>
        <w:tblStyle w:val="8"/>
        <w:tblW w:w="91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2"/>
        <w:gridCol w:w="1768"/>
        <w:gridCol w:w="1988"/>
        <w:gridCol w:w="1968"/>
        <w:gridCol w:w="1094"/>
      </w:tblGrid>
      <w:tr w14:paraId="384DB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352" w:type="dxa"/>
            <w:vAlign w:val="center"/>
          </w:tcPr>
          <w:p w14:paraId="34947E7D">
            <w:pPr>
              <w:pStyle w:val="9"/>
              <w:keepNext w:val="0"/>
              <w:keepLines w:val="0"/>
              <w:pageBreakBefore w:val="0"/>
              <w:widowControl/>
              <w:wordWrap/>
              <w:overflowPunct w:val="0"/>
              <w:topLinePunct w:val="0"/>
              <w:bidi w:val="0"/>
              <w:spacing w:line="240" w:lineRule="auto"/>
              <w:ind w:right="0"/>
              <w:jc w:val="center"/>
              <w:rPr>
                <w:rFonts w:ascii="Times New Roman" w:hAnsi="Times New Roman" w:eastAsia="宋体"/>
              </w:rPr>
            </w:pPr>
            <w:r>
              <w:rPr>
                <w:rFonts w:ascii="Times New Roman" w:hAnsi="Times New Roman" w:eastAsia="宋体"/>
                <w:b/>
                <w:bCs/>
                <w:spacing w:val="-5"/>
              </w:rPr>
              <w:t>投标人名称</w:t>
            </w:r>
          </w:p>
        </w:tc>
        <w:tc>
          <w:tcPr>
            <w:tcW w:w="1768" w:type="dxa"/>
            <w:vAlign w:val="center"/>
          </w:tcPr>
          <w:p w14:paraId="3C260BD9">
            <w:pPr>
              <w:pStyle w:val="9"/>
              <w:keepNext w:val="0"/>
              <w:keepLines w:val="0"/>
              <w:pageBreakBefore w:val="0"/>
              <w:widowControl/>
              <w:wordWrap/>
              <w:overflowPunct w:val="0"/>
              <w:topLinePunct w:val="0"/>
              <w:bidi w:val="0"/>
              <w:spacing w:line="240" w:lineRule="auto"/>
              <w:ind w:right="0"/>
              <w:jc w:val="center"/>
              <w:rPr>
                <w:rFonts w:ascii="Times New Roman" w:hAnsi="Times New Roman" w:eastAsia="宋体"/>
              </w:rPr>
            </w:pPr>
            <w:r>
              <w:rPr>
                <w:rFonts w:ascii="Times New Roman" w:hAnsi="Times New Roman" w:eastAsia="宋体"/>
                <w:b/>
                <w:bCs/>
                <w:spacing w:val="-5"/>
              </w:rPr>
              <w:t>评审结果</w:t>
            </w:r>
          </w:p>
        </w:tc>
        <w:tc>
          <w:tcPr>
            <w:tcW w:w="1988" w:type="dxa"/>
            <w:vAlign w:val="center"/>
          </w:tcPr>
          <w:p w14:paraId="60DEC8D7">
            <w:pPr>
              <w:pStyle w:val="9"/>
              <w:keepNext w:val="0"/>
              <w:keepLines w:val="0"/>
              <w:pageBreakBefore w:val="0"/>
              <w:widowControl/>
              <w:wordWrap/>
              <w:overflowPunct w:val="0"/>
              <w:topLinePunct w:val="0"/>
              <w:bidi w:val="0"/>
              <w:spacing w:line="240" w:lineRule="auto"/>
              <w:ind w:right="0"/>
              <w:jc w:val="center"/>
              <w:rPr>
                <w:rFonts w:ascii="Times New Roman" w:hAnsi="Times New Roman" w:eastAsia="宋体"/>
              </w:rPr>
            </w:pPr>
            <w:r>
              <w:rPr>
                <w:rFonts w:ascii="Times New Roman" w:hAnsi="Times New Roman" w:eastAsia="宋体"/>
                <w:b/>
                <w:bCs/>
                <w:spacing w:val="6"/>
              </w:rPr>
              <w:t>原因</w:t>
            </w:r>
          </w:p>
        </w:tc>
        <w:tc>
          <w:tcPr>
            <w:tcW w:w="1968" w:type="dxa"/>
            <w:vAlign w:val="center"/>
          </w:tcPr>
          <w:p w14:paraId="74479A08">
            <w:pPr>
              <w:pStyle w:val="9"/>
              <w:keepNext w:val="0"/>
              <w:keepLines w:val="0"/>
              <w:pageBreakBefore w:val="0"/>
              <w:widowControl/>
              <w:wordWrap/>
              <w:overflowPunct w:val="0"/>
              <w:topLinePunct w:val="0"/>
              <w:bidi w:val="0"/>
              <w:spacing w:line="240" w:lineRule="auto"/>
              <w:ind w:right="0"/>
              <w:jc w:val="center"/>
              <w:rPr>
                <w:rFonts w:ascii="Times New Roman" w:hAnsi="Times New Roman" w:eastAsia="宋体"/>
              </w:rPr>
            </w:pPr>
            <w:r>
              <w:rPr>
                <w:rFonts w:ascii="Times New Roman" w:hAnsi="Times New Roman" w:eastAsia="宋体"/>
                <w:b/>
                <w:bCs/>
                <w:spacing w:val="-6"/>
              </w:rPr>
              <w:t>依据</w:t>
            </w:r>
          </w:p>
        </w:tc>
        <w:tc>
          <w:tcPr>
            <w:tcW w:w="1094" w:type="dxa"/>
            <w:vAlign w:val="center"/>
          </w:tcPr>
          <w:p w14:paraId="138399D8">
            <w:pPr>
              <w:pStyle w:val="9"/>
              <w:keepNext w:val="0"/>
              <w:keepLines w:val="0"/>
              <w:pageBreakBefore w:val="0"/>
              <w:widowControl/>
              <w:wordWrap/>
              <w:overflowPunct w:val="0"/>
              <w:topLinePunct w:val="0"/>
              <w:bidi w:val="0"/>
              <w:spacing w:line="240" w:lineRule="auto"/>
              <w:ind w:right="0"/>
              <w:jc w:val="center"/>
              <w:rPr>
                <w:rFonts w:ascii="Times New Roman" w:hAnsi="Times New Roman" w:eastAsia="宋体"/>
              </w:rPr>
            </w:pPr>
            <w:r>
              <w:rPr>
                <w:rFonts w:ascii="Times New Roman" w:hAnsi="Times New Roman" w:eastAsia="宋体"/>
                <w:b/>
                <w:bCs/>
                <w:spacing w:val="-6"/>
              </w:rPr>
              <w:t>备注</w:t>
            </w:r>
          </w:p>
        </w:tc>
      </w:tr>
      <w:tr w14:paraId="74322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2352" w:type="dxa"/>
            <w:vAlign w:val="center"/>
          </w:tcPr>
          <w:p w14:paraId="4DB9D8F0">
            <w:pPr>
              <w:keepNext w:val="0"/>
              <w:keepLines w:val="0"/>
              <w:pageBreakBefore w:val="0"/>
              <w:widowControl/>
              <w:wordWrap/>
              <w:overflowPunct w:val="0"/>
              <w:topLinePunct w:val="0"/>
              <w:bidi w:val="0"/>
              <w:spacing w:line="240" w:lineRule="auto"/>
              <w:ind w:right="0"/>
              <w:jc w:val="center"/>
              <w:rPr>
                <w:rFonts w:ascii="Times New Roman" w:hAnsi="Times New Roman" w:eastAsia="宋体"/>
                <w:sz w:val="21"/>
              </w:rPr>
            </w:pPr>
            <w:r>
              <w:rPr>
                <w:rFonts w:hint="eastAsia" w:ascii="Times New Roman" w:hAnsi="Times New Roman" w:eastAsia="宋体" w:cs="宋体"/>
                <w:snapToGrid w:val="0"/>
                <w:color w:val="000000"/>
                <w:spacing w:val="6"/>
                <w:kern w:val="0"/>
                <w:sz w:val="22"/>
                <w:szCs w:val="22"/>
                <w:lang w:val="en-US" w:eastAsia="zh-CN" w:bidi="ar-SA"/>
              </w:rPr>
              <w:t>福建省创达建筑工程有限公司</w:t>
            </w:r>
          </w:p>
        </w:tc>
        <w:tc>
          <w:tcPr>
            <w:tcW w:w="1768" w:type="dxa"/>
            <w:vAlign w:val="center"/>
          </w:tcPr>
          <w:p w14:paraId="0B9FD999">
            <w:pPr>
              <w:keepNext w:val="0"/>
              <w:keepLines w:val="0"/>
              <w:pageBreakBefore w:val="0"/>
              <w:widowControl/>
              <w:wordWrap/>
              <w:overflowPunct w:val="0"/>
              <w:topLinePunct w:val="0"/>
              <w:bidi w:val="0"/>
              <w:spacing w:line="240" w:lineRule="auto"/>
              <w:ind w:right="0"/>
              <w:jc w:val="center"/>
              <w:rPr>
                <w:rFonts w:hint="eastAsia" w:ascii="Times New Roman" w:hAnsi="Times New Roman" w:eastAsia="宋体" w:cs="宋体"/>
                <w:snapToGrid w:val="0"/>
                <w:color w:val="000000"/>
                <w:spacing w:val="6"/>
                <w:kern w:val="0"/>
                <w:sz w:val="22"/>
                <w:szCs w:val="22"/>
                <w:lang w:val="en-US" w:eastAsia="zh-CN" w:bidi="ar-SA"/>
              </w:rPr>
            </w:pPr>
            <w:r>
              <w:rPr>
                <w:rFonts w:hint="eastAsia" w:ascii="Times New Roman" w:hAnsi="Times New Roman" w:eastAsia="宋体" w:cs="宋体"/>
                <w:snapToGrid w:val="0"/>
                <w:color w:val="000000"/>
                <w:spacing w:val="6"/>
                <w:kern w:val="0"/>
                <w:sz w:val="22"/>
                <w:szCs w:val="22"/>
                <w:lang w:val="en-US" w:eastAsia="zh-CN" w:bidi="ar-SA"/>
              </w:rPr>
              <w:t>否决投标</w:t>
            </w:r>
          </w:p>
        </w:tc>
        <w:tc>
          <w:tcPr>
            <w:tcW w:w="1988" w:type="dxa"/>
            <w:vAlign w:val="center"/>
          </w:tcPr>
          <w:p w14:paraId="40658EB9">
            <w:pPr>
              <w:keepNext w:val="0"/>
              <w:keepLines w:val="0"/>
              <w:pageBreakBefore w:val="0"/>
              <w:widowControl/>
              <w:wordWrap/>
              <w:overflowPunct w:val="0"/>
              <w:topLinePunct w:val="0"/>
              <w:bidi w:val="0"/>
              <w:spacing w:line="240" w:lineRule="auto"/>
              <w:ind w:right="0"/>
              <w:jc w:val="center"/>
              <w:rPr>
                <w:rFonts w:hint="eastAsia" w:ascii="Times New Roman" w:hAnsi="Times New Roman" w:eastAsia="宋体" w:cs="宋体"/>
                <w:snapToGrid w:val="0"/>
                <w:color w:val="000000"/>
                <w:spacing w:val="6"/>
                <w:kern w:val="0"/>
                <w:sz w:val="22"/>
                <w:szCs w:val="22"/>
                <w:lang w:val="en-US" w:eastAsia="zh-CN" w:bidi="ar-SA"/>
              </w:rPr>
            </w:pPr>
            <w:r>
              <w:rPr>
                <w:rFonts w:hint="eastAsia" w:ascii="Times New Roman" w:hAnsi="Times New Roman" w:eastAsia="宋体" w:cs="宋体"/>
                <w:snapToGrid w:val="0"/>
                <w:color w:val="000000"/>
                <w:spacing w:val="6"/>
                <w:kern w:val="0"/>
                <w:sz w:val="22"/>
                <w:szCs w:val="22"/>
                <w:lang w:val="en-US" w:eastAsia="zh-CN" w:bidi="ar-SA"/>
              </w:rPr>
              <w:t>投标文件中未按招标文件要求提供合格的业绩证明材料及其他主要人员</w:t>
            </w:r>
          </w:p>
        </w:tc>
        <w:tc>
          <w:tcPr>
            <w:tcW w:w="1968" w:type="dxa"/>
            <w:vAlign w:val="center"/>
          </w:tcPr>
          <w:p w14:paraId="4BDE3FFC">
            <w:pPr>
              <w:keepNext w:val="0"/>
              <w:keepLines w:val="0"/>
              <w:pageBreakBefore w:val="0"/>
              <w:widowControl/>
              <w:wordWrap/>
              <w:overflowPunct w:val="0"/>
              <w:topLinePunct w:val="0"/>
              <w:bidi w:val="0"/>
              <w:spacing w:line="240" w:lineRule="auto"/>
              <w:ind w:right="0"/>
              <w:jc w:val="center"/>
              <w:rPr>
                <w:rFonts w:hint="eastAsia" w:ascii="Times New Roman" w:hAnsi="Times New Roman" w:eastAsia="宋体" w:cs="宋体"/>
                <w:snapToGrid w:val="0"/>
                <w:color w:val="000000"/>
                <w:spacing w:val="6"/>
                <w:kern w:val="0"/>
                <w:sz w:val="22"/>
                <w:szCs w:val="22"/>
                <w:lang w:val="en-US" w:eastAsia="zh-CN" w:bidi="ar-SA"/>
              </w:rPr>
            </w:pPr>
            <w:r>
              <w:rPr>
                <w:rFonts w:hint="eastAsia" w:ascii="Times New Roman" w:hAnsi="Times New Roman" w:eastAsia="宋体" w:cs="宋体"/>
                <w:snapToGrid w:val="0"/>
                <w:color w:val="000000"/>
                <w:spacing w:val="6"/>
                <w:kern w:val="0"/>
                <w:sz w:val="22"/>
                <w:szCs w:val="22"/>
                <w:lang w:val="en-US" w:eastAsia="zh-CN" w:bidi="ar-SA"/>
              </w:rPr>
              <w:t>根据招标文件评标办法和标准第2.1.2条款</w:t>
            </w:r>
          </w:p>
        </w:tc>
        <w:tc>
          <w:tcPr>
            <w:tcW w:w="1094" w:type="dxa"/>
            <w:vAlign w:val="center"/>
          </w:tcPr>
          <w:p w14:paraId="35E7100A">
            <w:pPr>
              <w:keepNext w:val="0"/>
              <w:keepLines w:val="0"/>
              <w:pageBreakBefore w:val="0"/>
              <w:widowControl/>
              <w:wordWrap/>
              <w:overflowPunct w:val="0"/>
              <w:topLinePunct w:val="0"/>
              <w:bidi w:val="0"/>
              <w:spacing w:line="240" w:lineRule="auto"/>
              <w:ind w:right="0"/>
              <w:jc w:val="center"/>
              <w:rPr>
                <w:rFonts w:hint="default" w:ascii="Times New Roman" w:hAnsi="Times New Roman" w:eastAsia="宋体" w:cs="宋体"/>
                <w:snapToGrid w:val="0"/>
                <w:color w:val="000000"/>
                <w:spacing w:val="6"/>
                <w:kern w:val="0"/>
                <w:sz w:val="22"/>
                <w:szCs w:val="22"/>
                <w:lang w:val="en-US" w:eastAsia="zh-CN" w:bidi="ar-SA"/>
              </w:rPr>
            </w:pPr>
            <w:r>
              <w:rPr>
                <w:rFonts w:hint="eastAsia" w:ascii="Times New Roman" w:hAnsi="Times New Roman" w:eastAsia="宋体" w:cs="宋体"/>
                <w:snapToGrid w:val="0"/>
                <w:color w:val="000000"/>
                <w:spacing w:val="6"/>
                <w:kern w:val="0"/>
                <w:sz w:val="22"/>
                <w:szCs w:val="22"/>
                <w:lang w:val="en-US" w:eastAsia="zh-CN" w:bidi="ar-SA"/>
              </w:rPr>
              <w:t>/</w:t>
            </w:r>
          </w:p>
        </w:tc>
      </w:tr>
    </w:tbl>
    <w:p w14:paraId="51F9AF7F">
      <w:pPr>
        <w:pStyle w:val="2"/>
        <w:keepNext w:val="0"/>
        <w:keepLines w:val="0"/>
        <w:pageBreakBefore w:val="0"/>
        <w:widowControl/>
        <w:wordWrap/>
        <w:overflowPunct w:val="0"/>
        <w:topLinePunct w:val="0"/>
        <w:bidi w:val="0"/>
        <w:spacing w:line="360" w:lineRule="auto"/>
        <w:ind w:left="0" w:right="0" w:firstLine="494" w:firstLineChars="200"/>
        <w:outlineLvl w:val="4"/>
        <w:rPr>
          <w:rFonts w:ascii="Times New Roman" w:hAnsi="Times New Roman" w:eastAsia="宋体"/>
        </w:rPr>
      </w:pPr>
      <w:r>
        <w:rPr>
          <w:rFonts w:hint="eastAsia" w:ascii="Times New Roman" w:hAnsi="Times New Roman"/>
          <w:b/>
          <w:bCs/>
          <w:spacing w:val="8"/>
          <w:lang w:val="en-US" w:eastAsia="zh-CN"/>
        </w:rPr>
        <w:t>5</w:t>
      </w:r>
      <w:r>
        <w:rPr>
          <w:rFonts w:ascii="Times New Roman" w:hAnsi="Times New Roman" w:eastAsia="宋体"/>
          <w:b/>
          <w:bCs/>
          <w:spacing w:val="8"/>
        </w:rPr>
        <w:t>、</w:t>
      </w:r>
      <w:r>
        <w:rPr>
          <w:rFonts w:ascii="Times New Roman" w:hAnsi="Times New Roman" w:eastAsia="宋体"/>
          <w:b/>
          <w:bCs/>
          <w:spacing w:val="8"/>
          <w:sz w:val="22"/>
          <w:szCs w:val="22"/>
        </w:rPr>
        <w:t>中标候选人及其投标文件相关内容</w:t>
      </w:r>
    </w:p>
    <w:p w14:paraId="36083860">
      <w:pPr>
        <w:pStyle w:val="2"/>
        <w:keepNext w:val="0"/>
        <w:keepLines w:val="0"/>
        <w:pageBreakBefore w:val="0"/>
        <w:widowControl/>
        <w:kinsoku/>
        <w:wordWrap w:val="0"/>
        <w:overflowPunct w:val="0"/>
        <w:topLinePunct w:val="0"/>
        <w:autoSpaceDE w:val="0"/>
        <w:autoSpaceDN w:val="0"/>
        <w:bidi w:val="0"/>
        <w:adjustRightInd w:val="0"/>
        <w:snapToGrid w:val="0"/>
        <w:spacing w:line="360" w:lineRule="auto"/>
        <w:ind w:left="0" w:right="0" w:firstLine="444" w:firstLineChars="200"/>
        <w:textAlignment w:val="baseline"/>
        <w:rPr>
          <w:rFonts w:hint="eastAsia" w:ascii="Times New Roman" w:hAnsi="Times New Roman" w:eastAsia="宋体" w:cs="宋体"/>
          <w:spacing w:val="1"/>
          <w:sz w:val="22"/>
          <w:szCs w:val="22"/>
          <w:u w:val="single"/>
        </w:rPr>
      </w:pPr>
      <w:r>
        <w:rPr>
          <w:rFonts w:hint="eastAsia" w:ascii="Times New Roman" w:hAnsi="Times New Roman" w:eastAsia="宋体" w:cs="宋体"/>
          <w:spacing w:val="1"/>
          <w:sz w:val="22"/>
          <w:szCs w:val="22"/>
        </w:rPr>
        <w:t>第一中标候选人名称：</w:t>
      </w:r>
      <w:r>
        <w:rPr>
          <w:rFonts w:hint="eastAsia" w:ascii="Times New Roman" w:hAnsi="Times New Roman" w:eastAsia="宋体" w:cs="宋体"/>
          <w:spacing w:val="1"/>
          <w:sz w:val="22"/>
          <w:szCs w:val="22"/>
          <w:u w:val="single"/>
        </w:rPr>
        <w:t xml:space="preserve">福建省中岳建设工程有限公司 </w:t>
      </w:r>
    </w:p>
    <w:p w14:paraId="05007A5F">
      <w:pPr>
        <w:pStyle w:val="2"/>
        <w:keepNext w:val="0"/>
        <w:keepLines w:val="0"/>
        <w:pageBreakBefore w:val="0"/>
        <w:widowControl/>
        <w:kinsoku/>
        <w:wordWrap w:val="0"/>
        <w:overflowPunct w:val="0"/>
        <w:topLinePunct w:val="0"/>
        <w:autoSpaceDE w:val="0"/>
        <w:autoSpaceDN w:val="0"/>
        <w:bidi w:val="0"/>
        <w:adjustRightInd w:val="0"/>
        <w:snapToGrid w:val="0"/>
        <w:spacing w:line="360" w:lineRule="auto"/>
        <w:ind w:left="0" w:right="0" w:firstLine="444" w:firstLineChars="200"/>
        <w:textAlignment w:val="baseline"/>
        <w:rPr>
          <w:rFonts w:ascii="Times New Roman" w:hAnsi="Times New Roman" w:eastAsia="宋体"/>
          <w:spacing w:val="1"/>
          <w:sz w:val="22"/>
          <w:szCs w:val="22"/>
        </w:rPr>
      </w:pPr>
      <w:r>
        <w:rPr>
          <w:rFonts w:hint="eastAsia" w:ascii="Times New Roman" w:hAnsi="Times New Roman" w:eastAsia="宋体"/>
          <w:spacing w:val="1"/>
          <w:sz w:val="22"/>
          <w:szCs w:val="22"/>
        </w:rPr>
        <w:t>项目负责人：</w:t>
      </w:r>
      <w:r>
        <w:rPr>
          <w:rFonts w:hint="eastAsia" w:ascii="Times New Roman" w:hAnsi="Times New Roman" w:eastAsia="宋体" w:cs="宋体"/>
          <w:spacing w:val="1"/>
          <w:sz w:val="22"/>
          <w:szCs w:val="22"/>
          <w:u w:val="single" w:color="auto"/>
        </w:rPr>
        <w:t>陈悦（水利水电专业</w:t>
      </w:r>
      <w:r>
        <w:rPr>
          <w:rFonts w:hint="eastAsia" w:ascii="Times New Roman" w:hAnsi="Times New Roman" w:eastAsia="宋体" w:cs="宋体"/>
          <w:spacing w:val="1"/>
          <w:sz w:val="22"/>
          <w:szCs w:val="22"/>
          <w:u w:val="single" w:color="auto"/>
          <w:lang w:val="en-US" w:eastAsia="zh-CN"/>
        </w:rPr>
        <w:t>二级建造师注册证书</w:t>
      </w:r>
      <w:r>
        <w:rPr>
          <w:rFonts w:hint="eastAsia" w:ascii="Times New Roman" w:hAnsi="Times New Roman" w:eastAsia="宋体" w:cs="宋体"/>
          <w:spacing w:val="1"/>
          <w:sz w:val="22"/>
          <w:szCs w:val="22"/>
          <w:u w:val="single" w:color="auto"/>
        </w:rPr>
        <w:t>执业资格证书：闽2352017201892927）</w:t>
      </w:r>
    </w:p>
    <w:p w14:paraId="784F941B">
      <w:pPr>
        <w:pStyle w:val="2"/>
        <w:keepNext w:val="0"/>
        <w:keepLines w:val="0"/>
        <w:pageBreakBefore w:val="0"/>
        <w:widowControl/>
        <w:wordWrap/>
        <w:overflowPunct w:val="0"/>
        <w:topLinePunct w:val="0"/>
        <w:bidi w:val="0"/>
        <w:spacing w:line="360" w:lineRule="auto"/>
        <w:ind w:left="0" w:right="0" w:firstLine="444" w:firstLineChars="200"/>
        <w:rPr>
          <w:rFonts w:ascii="Times New Roman" w:hAnsi="Times New Roman" w:eastAsia="宋体"/>
          <w:sz w:val="22"/>
          <w:szCs w:val="22"/>
        </w:rPr>
      </w:pPr>
      <w:r>
        <w:rPr>
          <w:rFonts w:ascii="Times New Roman" w:hAnsi="Times New Roman" w:eastAsia="宋体"/>
          <w:spacing w:val="1"/>
          <w:sz w:val="22"/>
          <w:szCs w:val="22"/>
        </w:rPr>
        <w:t>工期：</w:t>
      </w:r>
      <w:r>
        <w:rPr>
          <w:rFonts w:hint="eastAsia" w:ascii="Times New Roman" w:hAnsi="Times New Roman" w:eastAsia="宋体"/>
          <w:spacing w:val="1"/>
          <w:sz w:val="22"/>
          <w:szCs w:val="22"/>
          <w:u w:val="single" w:color="auto"/>
        </w:rPr>
        <w:t>总工期100日历天（包含养护期,以甲方开工令起计算）</w:t>
      </w:r>
    </w:p>
    <w:p w14:paraId="54EA40B7">
      <w:pPr>
        <w:pStyle w:val="2"/>
        <w:keepNext w:val="0"/>
        <w:keepLines w:val="0"/>
        <w:pageBreakBefore w:val="0"/>
        <w:widowControl/>
        <w:wordWrap/>
        <w:overflowPunct w:val="0"/>
        <w:topLinePunct w:val="0"/>
        <w:bidi w:val="0"/>
        <w:spacing w:line="360" w:lineRule="auto"/>
        <w:ind w:left="0" w:right="0" w:firstLine="440" w:firstLineChars="200"/>
        <w:rPr>
          <w:rFonts w:hint="eastAsia" w:ascii="Times New Roman" w:hAnsi="Times New Roman" w:eastAsia="宋体" w:cs="宋体"/>
          <w:spacing w:val="1"/>
          <w:sz w:val="22"/>
          <w:szCs w:val="22"/>
          <w:u w:val="single" w:color="auto"/>
          <w:lang w:val="en-US" w:eastAsia="zh-CN"/>
        </w:rPr>
      </w:pPr>
      <w:r>
        <w:rPr>
          <w:rFonts w:ascii="Times New Roman" w:hAnsi="Times New Roman" w:eastAsia="宋体"/>
          <w:sz w:val="22"/>
          <w:szCs w:val="22"/>
        </w:rPr>
        <w:t>工程质量：</w:t>
      </w:r>
      <w:r>
        <w:rPr>
          <w:rFonts w:hint="eastAsia" w:ascii="Times New Roman" w:hAnsi="Times New Roman" w:eastAsia="宋体" w:cs="宋体"/>
          <w:spacing w:val="1"/>
          <w:sz w:val="22"/>
          <w:szCs w:val="22"/>
          <w:u w:val="single" w:color="auto"/>
        </w:rPr>
        <w:t>达到《水利水电建设工程验收规程》(SL/T223-2025)及其他现行国家、地方、行业相关规范合格标准；</w:t>
      </w:r>
    </w:p>
    <w:p w14:paraId="54B6193A">
      <w:pPr>
        <w:pStyle w:val="2"/>
        <w:keepNext w:val="0"/>
        <w:keepLines w:val="0"/>
        <w:pageBreakBefore w:val="0"/>
        <w:widowControl/>
        <w:wordWrap/>
        <w:overflowPunct w:val="0"/>
        <w:topLinePunct w:val="0"/>
        <w:bidi w:val="0"/>
        <w:spacing w:line="360" w:lineRule="auto"/>
        <w:ind w:left="0" w:right="0" w:firstLine="396" w:firstLineChars="200"/>
        <w:rPr>
          <w:rFonts w:ascii="Times New Roman" w:hAnsi="Times New Roman" w:eastAsia="宋体"/>
          <w:spacing w:val="-11"/>
          <w:sz w:val="22"/>
          <w:szCs w:val="22"/>
          <w:u w:val="single" w:color="auto"/>
        </w:rPr>
      </w:pPr>
      <w:r>
        <w:rPr>
          <w:rFonts w:hint="eastAsia" w:ascii="Times New Roman" w:hAnsi="Times New Roman" w:eastAsia="宋体"/>
          <w:spacing w:val="-11"/>
          <w:sz w:val="22"/>
          <w:szCs w:val="22"/>
        </w:rPr>
        <w:t>含税投标总报价</w:t>
      </w:r>
      <w:r>
        <w:rPr>
          <w:rFonts w:ascii="Times New Roman" w:hAnsi="Times New Roman" w:eastAsia="宋体"/>
          <w:spacing w:val="-11"/>
          <w:sz w:val="22"/>
          <w:szCs w:val="22"/>
        </w:rPr>
        <w:t>：</w:t>
      </w:r>
      <w:r>
        <w:rPr>
          <w:rFonts w:hint="eastAsia" w:ascii="宋体" w:hAnsi="宋体" w:eastAsia="宋体" w:cs="宋体"/>
          <w:color w:val="auto"/>
          <w:sz w:val="24"/>
          <w:highlight w:val="none"/>
          <w:u w:val="single"/>
          <w:lang w:val="en-US" w:eastAsia="zh-CN"/>
        </w:rPr>
        <w:t>1890240</w:t>
      </w:r>
      <w:r>
        <w:rPr>
          <w:rFonts w:ascii="Times New Roman" w:hAnsi="Times New Roman" w:eastAsia="宋体"/>
          <w:spacing w:val="-11"/>
          <w:sz w:val="22"/>
          <w:szCs w:val="22"/>
          <w:u w:val="single" w:color="auto"/>
        </w:rPr>
        <w:t>元</w:t>
      </w:r>
    </w:p>
    <w:p w14:paraId="727802CF">
      <w:pPr>
        <w:pStyle w:val="2"/>
        <w:keepNext w:val="0"/>
        <w:keepLines w:val="0"/>
        <w:pageBreakBefore w:val="0"/>
        <w:widowControl/>
        <w:wordWrap/>
        <w:overflowPunct w:val="0"/>
        <w:topLinePunct w:val="0"/>
        <w:bidi w:val="0"/>
        <w:spacing w:line="360" w:lineRule="auto"/>
        <w:ind w:left="0" w:right="0" w:firstLine="506" w:firstLineChars="200"/>
        <w:outlineLvl w:val="4"/>
        <w:rPr>
          <w:rFonts w:ascii="Times New Roman" w:hAnsi="Times New Roman" w:eastAsia="宋体"/>
          <w:sz w:val="22"/>
          <w:szCs w:val="22"/>
        </w:rPr>
      </w:pPr>
      <w:r>
        <w:rPr>
          <w:rFonts w:ascii="Times New Roman" w:hAnsi="Times New Roman" w:eastAsia="宋体"/>
          <w:b/>
          <w:bCs/>
          <w:spacing w:val="16"/>
          <w:sz w:val="22"/>
          <w:szCs w:val="22"/>
        </w:rPr>
        <w:t>7、公示时间</w:t>
      </w:r>
    </w:p>
    <w:p w14:paraId="43DD936C">
      <w:pPr>
        <w:pStyle w:val="2"/>
        <w:keepNext w:val="0"/>
        <w:keepLines w:val="0"/>
        <w:pageBreakBefore w:val="0"/>
        <w:widowControl/>
        <w:wordWrap/>
        <w:overflowPunct w:val="0"/>
        <w:topLinePunct w:val="0"/>
        <w:bidi w:val="0"/>
        <w:spacing w:line="360" w:lineRule="auto"/>
        <w:ind w:left="0" w:right="0" w:firstLine="440" w:firstLineChars="200"/>
        <w:rPr>
          <w:rFonts w:ascii="Times New Roman" w:hAnsi="Times New Roman" w:eastAsia="宋体"/>
          <w:spacing w:val="-13"/>
          <w:sz w:val="22"/>
          <w:szCs w:val="22"/>
        </w:rPr>
      </w:pPr>
      <w:r>
        <w:rPr>
          <w:rFonts w:hint="eastAsia" w:ascii="宋体" w:hAnsi="宋体" w:eastAsia="宋体" w:cs="宋体"/>
          <w:i w:val="0"/>
          <w:iCs w:val="0"/>
          <w:caps w:val="0"/>
          <w:color w:val="252525"/>
          <w:spacing w:val="0"/>
          <w:sz w:val="22"/>
          <w:szCs w:val="22"/>
          <w:shd w:val="clear" w:fill="FFFFFF"/>
          <w:vertAlign w:val="baseline"/>
        </w:rPr>
        <w:t>公示时间为</w:t>
      </w:r>
      <w:r>
        <w:rPr>
          <w:rFonts w:hint="eastAsia" w:cs="宋体"/>
          <w:i w:val="0"/>
          <w:iCs w:val="0"/>
          <w:caps w:val="0"/>
          <w:color w:val="252525"/>
          <w:spacing w:val="0"/>
          <w:sz w:val="22"/>
          <w:szCs w:val="22"/>
          <w:shd w:val="clear" w:fill="FFFFFF"/>
          <w:vertAlign w:val="baseline"/>
          <w:lang w:val="en-US" w:eastAsia="zh-CN"/>
        </w:rPr>
        <w:t xml:space="preserve"> </w:t>
      </w:r>
      <w:r>
        <w:rPr>
          <w:rFonts w:hint="eastAsia" w:ascii="宋体" w:hAnsi="宋体" w:eastAsia="宋体" w:cs="宋体"/>
          <w:i w:val="0"/>
          <w:iCs w:val="0"/>
          <w:caps w:val="0"/>
          <w:color w:val="252525"/>
          <w:spacing w:val="0"/>
          <w:sz w:val="22"/>
          <w:szCs w:val="22"/>
          <w:u w:val="single"/>
          <w:shd w:val="clear" w:fill="FFFFFF"/>
          <w:vertAlign w:val="baseline"/>
        </w:rPr>
        <w:t>202</w:t>
      </w:r>
      <w:r>
        <w:rPr>
          <w:rFonts w:hint="eastAsia" w:cs="宋体"/>
          <w:i w:val="0"/>
          <w:iCs w:val="0"/>
          <w:caps w:val="0"/>
          <w:color w:val="252525"/>
          <w:spacing w:val="0"/>
          <w:sz w:val="22"/>
          <w:szCs w:val="22"/>
          <w:u w:val="single"/>
          <w:shd w:val="clear" w:fill="FFFFFF"/>
          <w:vertAlign w:val="baseline"/>
          <w:lang w:val="en-US" w:eastAsia="zh-CN"/>
        </w:rPr>
        <w:t xml:space="preserve">6 </w:t>
      </w:r>
      <w:r>
        <w:rPr>
          <w:rFonts w:hint="eastAsia" w:ascii="宋体" w:hAnsi="宋体" w:eastAsia="宋体" w:cs="宋体"/>
          <w:i w:val="0"/>
          <w:iCs w:val="0"/>
          <w:caps w:val="0"/>
          <w:color w:val="252525"/>
          <w:spacing w:val="0"/>
          <w:sz w:val="22"/>
          <w:szCs w:val="22"/>
          <w:shd w:val="clear" w:fill="FFFFFF"/>
          <w:vertAlign w:val="baseline"/>
        </w:rPr>
        <w:t>年</w:t>
      </w:r>
      <w:r>
        <w:rPr>
          <w:rFonts w:hint="eastAsia" w:cs="宋体"/>
          <w:i w:val="0"/>
          <w:iCs w:val="0"/>
          <w:caps w:val="0"/>
          <w:color w:val="252525"/>
          <w:spacing w:val="0"/>
          <w:sz w:val="22"/>
          <w:szCs w:val="22"/>
          <w:u w:val="single"/>
          <w:shd w:val="clear" w:fill="FFFFFF"/>
          <w:vertAlign w:val="baseline"/>
          <w:lang w:val="en-US" w:eastAsia="zh-CN"/>
        </w:rPr>
        <w:t xml:space="preserve"> 9 </w:t>
      </w:r>
      <w:r>
        <w:rPr>
          <w:rFonts w:hint="eastAsia" w:ascii="宋体" w:hAnsi="宋体" w:eastAsia="宋体" w:cs="宋体"/>
          <w:i w:val="0"/>
          <w:iCs w:val="0"/>
          <w:caps w:val="0"/>
          <w:color w:val="252525"/>
          <w:spacing w:val="0"/>
          <w:sz w:val="22"/>
          <w:szCs w:val="22"/>
          <w:shd w:val="clear" w:fill="FFFFFF"/>
          <w:vertAlign w:val="baseline"/>
        </w:rPr>
        <w:t>月</w:t>
      </w:r>
      <w:r>
        <w:rPr>
          <w:rFonts w:hint="eastAsia" w:cs="宋体"/>
          <w:i w:val="0"/>
          <w:iCs w:val="0"/>
          <w:caps w:val="0"/>
          <w:color w:val="252525"/>
          <w:spacing w:val="0"/>
          <w:sz w:val="22"/>
          <w:szCs w:val="22"/>
          <w:u w:val="single"/>
          <w:shd w:val="clear" w:fill="FFFFFF"/>
          <w:vertAlign w:val="baseline"/>
          <w:lang w:val="en-US" w:eastAsia="zh-CN"/>
        </w:rPr>
        <w:t xml:space="preserve"> 4 </w:t>
      </w:r>
      <w:r>
        <w:rPr>
          <w:rFonts w:hint="eastAsia" w:ascii="宋体" w:hAnsi="宋体" w:eastAsia="宋体" w:cs="宋体"/>
          <w:i w:val="0"/>
          <w:iCs w:val="0"/>
          <w:caps w:val="0"/>
          <w:color w:val="252525"/>
          <w:spacing w:val="0"/>
          <w:sz w:val="22"/>
          <w:szCs w:val="22"/>
          <w:shd w:val="clear" w:fill="FFFFFF"/>
          <w:vertAlign w:val="baseline"/>
        </w:rPr>
        <w:t>日至</w:t>
      </w:r>
      <w:r>
        <w:rPr>
          <w:rFonts w:hint="eastAsia" w:ascii="宋体" w:hAnsi="宋体" w:eastAsia="宋体" w:cs="宋体"/>
          <w:i w:val="0"/>
          <w:iCs w:val="0"/>
          <w:caps w:val="0"/>
          <w:color w:val="252525"/>
          <w:spacing w:val="0"/>
          <w:sz w:val="22"/>
          <w:szCs w:val="22"/>
          <w:u w:val="single"/>
          <w:shd w:val="clear" w:fill="FFFFFF"/>
          <w:vertAlign w:val="baseline"/>
        </w:rPr>
        <w:t>202</w:t>
      </w:r>
      <w:r>
        <w:rPr>
          <w:rFonts w:hint="eastAsia" w:cs="宋体"/>
          <w:i w:val="0"/>
          <w:iCs w:val="0"/>
          <w:caps w:val="0"/>
          <w:color w:val="252525"/>
          <w:spacing w:val="0"/>
          <w:sz w:val="22"/>
          <w:szCs w:val="22"/>
          <w:u w:val="single"/>
          <w:shd w:val="clear" w:fill="FFFFFF"/>
          <w:vertAlign w:val="baseline"/>
          <w:lang w:val="en-US" w:eastAsia="zh-CN"/>
        </w:rPr>
        <w:t xml:space="preserve">6 </w:t>
      </w:r>
      <w:r>
        <w:rPr>
          <w:rFonts w:hint="eastAsia" w:ascii="宋体" w:hAnsi="宋体" w:eastAsia="宋体" w:cs="宋体"/>
          <w:i w:val="0"/>
          <w:iCs w:val="0"/>
          <w:caps w:val="0"/>
          <w:color w:val="252525"/>
          <w:spacing w:val="0"/>
          <w:sz w:val="22"/>
          <w:szCs w:val="22"/>
          <w:shd w:val="clear" w:fill="FFFFFF"/>
          <w:vertAlign w:val="baseline"/>
        </w:rPr>
        <w:t>年</w:t>
      </w:r>
      <w:r>
        <w:rPr>
          <w:rFonts w:hint="eastAsia" w:cs="宋体"/>
          <w:i w:val="0"/>
          <w:iCs w:val="0"/>
          <w:caps w:val="0"/>
          <w:color w:val="252525"/>
          <w:spacing w:val="0"/>
          <w:sz w:val="22"/>
          <w:szCs w:val="22"/>
          <w:u w:val="single"/>
          <w:shd w:val="clear" w:fill="FFFFFF"/>
          <w:vertAlign w:val="baseline"/>
          <w:lang w:val="en-US" w:eastAsia="zh-CN"/>
        </w:rPr>
        <w:t xml:space="preserve"> 9 </w:t>
      </w:r>
      <w:r>
        <w:rPr>
          <w:rFonts w:hint="eastAsia" w:ascii="宋体" w:hAnsi="宋体" w:eastAsia="宋体" w:cs="宋体"/>
          <w:i w:val="0"/>
          <w:iCs w:val="0"/>
          <w:caps w:val="0"/>
          <w:color w:val="252525"/>
          <w:spacing w:val="0"/>
          <w:sz w:val="22"/>
          <w:szCs w:val="22"/>
          <w:shd w:val="clear" w:fill="FFFFFF"/>
          <w:vertAlign w:val="baseline"/>
        </w:rPr>
        <w:t>月</w:t>
      </w:r>
      <w:r>
        <w:rPr>
          <w:rFonts w:hint="eastAsia" w:cs="宋体"/>
          <w:i w:val="0"/>
          <w:iCs w:val="0"/>
          <w:caps w:val="0"/>
          <w:color w:val="252525"/>
          <w:spacing w:val="0"/>
          <w:sz w:val="22"/>
          <w:szCs w:val="22"/>
          <w:u w:val="single"/>
          <w:shd w:val="clear" w:fill="FFFFFF"/>
          <w:vertAlign w:val="baseline"/>
          <w:lang w:val="en-US" w:eastAsia="zh-CN"/>
        </w:rPr>
        <w:t xml:space="preserve"> 7 </w:t>
      </w:r>
      <w:r>
        <w:rPr>
          <w:rFonts w:hint="eastAsia" w:ascii="宋体" w:hAnsi="宋体" w:eastAsia="宋体" w:cs="宋体"/>
          <w:i w:val="0"/>
          <w:iCs w:val="0"/>
          <w:caps w:val="0"/>
          <w:color w:val="252525"/>
          <w:spacing w:val="0"/>
          <w:sz w:val="22"/>
          <w:szCs w:val="22"/>
          <w:shd w:val="clear" w:fill="FFFFFF"/>
          <w:vertAlign w:val="baseline"/>
        </w:rPr>
        <w:t>日</w:t>
      </w:r>
    </w:p>
    <w:p w14:paraId="19E02B8C">
      <w:pPr>
        <w:rPr>
          <w:rStyle w:val="7"/>
          <w:rFonts w:hint="eastAsia" w:ascii="宋体" w:hAnsi="宋体" w:eastAsia="宋体" w:cs="宋体"/>
          <w:i w:val="0"/>
          <w:iCs w:val="0"/>
          <w:caps w:val="0"/>
          <w:color w:val="252525"/>
          <w:spacing w:val="0"/>
          <w:sz w:val="22"/>
          <w:szCs w:val="22"/>
          <w:shd w:val="clear" w:fill="FFFFFF"/>
          <w:vertAlign w:val="baseline"/>
          <w:lang w:val="en-US" w:eastAsia="zh-CN"/>
        </w:rPr>
      </w:pPr>
    </w:p>
    <w:p w14:paraId="04FDC4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360" w:lineRule="auto"/>
        <w:ind w:left="0" w:right="0" w:firstLine="442" w:firstLineChars="200"/>
        <w:textAlignment w:val="baseline"/>
        <w:rPr>
          <w:rFonts w:hint="eastAsia" w:ascii="宋体" w:hAnsi="宋体" w:eastAsia="宋体" w:cs="宋体"/>
          <w:i w:val="0"/>
          <w:iCs w:val="0"/>
          <w:caps w:val="0"/>
          <w:color w:val="252525"/>
          <w:spacing w:val="0"/>
          <w:sz w:val="22"/>
          <w:szCs w:val="22"/>
        </w:rPr>
      </w:pPr>
      <w:r>
        <w:rPr>
          <w:rStyle w:val="7"/>
          <w:rFonts w:hint="eastAsia" w:ascii="宋体" w:hAnsi="宋体" w:eastAsia="宋体" w:cs="宋体"/>
          <w:i w:val="0"/>
          <w:iCs w:val="0"/>
          <w:caps w:val="0"/>
          <w:color w:val="252525"/>
          <w:spacing w:val="0"/>
          <w:sz w:val="22"/>
          <w:szCs w:val="22"/>
          <w:shd w:val="clear" w:fill="FFFFFF"/>
          <w:vertAlign w:val="baseline"/>
          <w:lang w:val="en-US" w:eastAsia="zh-CN"/>
        </w:rPr>
        <w:t>8、</w:t>
      </w:r>
      <w:r>
        <w:rPr>
          <w:rStyle w:val="7"/>
          <w:rFonts w:hint="eastAsia" w:ascii="宋体" w:hAnsi="宋体" w:eastAsia="宋体" w:cs="宋体"/>
          <w:i w:val="0"/>
          <w:iCs w:val="0"/>
          <w:caps w:val="0"/>
          <w:color w:val="252525"/>
          <w:spacing w:val="0"/>
          <w:sz w:val="22"/>
          <w:szCs w:val="22"/>
          <w:shd w:val="clear" w:fill="FFFFFF"/>
          <w:vertAlign w:val="baseline"/>
        </w:rPr>
        <w:t>联系方式</w:t>
      </w:r>
    </w:p>
    <w:p w14:paraId="56C4C89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360" w:lineRule="auto"/>
        <w:ind w:left="0" w:right="0" w:firstLine="442" w:firstLineChars="200"/>
        <w:textAlignment w:val="baseline"/>
        <w:rPr>
          <w:rStyle w:val="7"/>
          <w:rFonts w:hint="eastAsia" w:ascii="宋体" w:hAnsi="宋体" w:eastAsia="宋体" w:cs="宋体"/>
          <w:i w:val="0"/>
          <w:iCs w:val="0"/>
          <w:caps w:val="0"/>
          <w:color w:val="252525"/>
          <w:spacing w:val="0"/>
          <w:sz w:val="22"/>
          <w:szCs w:val="22"/>
          <w:shd w:val="clear" w:fill="FFFFFF"/>
          <w:vertAlign w:val="baseline"/>
        </w:rPr>
      </w:pPr>
      <w:r>
        <w:rPr>
          <w:rStyle w:val="7"/>
          <w:rFonts w:hint="eastAsia" w:ascii="宋体" w:hAnsi="宋体" w:eastAsia="宋体" w:cs="宋体"/>
          <w:i w:val="0"/>
          <w:iCs w:val="0"/>
          <w:caps w:val="0"/>
          <w:color w:val="252525"/>
          <w:spacing w:val="0"/>
          <w:sz w:val="22"/>
          <w:szCs w:val="22"/>
          <w:shd w:val="clear" w:fill="FFFFFF"/>
          <w:vertAlign w:val="baseline"/>
        </w:rPr>
        <w:t>招</w:t>
      </w:r>
      <w:r>
        <w:rPr>
          <w:rStyle w:val="7"/>
          <w:rFonts w:hint="eastAsia" w:ascii="宋体" w:hAnsi="宋体" w:eastAsia="宋体" w:cs="宋体"/>
          <w:i w:val="0"/>
          <w:iCs w:val="0"/>
          <w:caps w:val="0"/>
          <w:color w:val="252525"/>
          <w:spacing w:val="0"/>
          <w:sz w:val="22"/>
          <w:szCs w:val="22"/>
          <w:shd w:val="clear" w:fill="FFFFFF"/>
          <w:vertAlign w:val="baseline"/>
          <w:lang w:eastAsia="zh-CN"/>
        </w:rPr>
        <w:t xml:space="preserve"> </w:t>
      </w:r>
      <w:r>
        <w:rPr>
          <w:rStyle w:val="7"/>
          <w:rFonts w:hint="eastAsia" w:ascii="宋体" w:hAnsi="宋体" w:eastAsia="宋体" w:cs="宋体"/>
          <w:i w:val="0"/>
          <w:iCs w:val="0"/>
          <w:caps w:val="0"/>
          <w:color w:val="252525"/>
          <w:spacing w:val="0"/>
          <w:sz w:val="22"/>
          <w:szCs w:val="22"/>
          <w:shd w:val="clear" w:fill="FFFFFF"/>
          <w:vertAlign w:val="baseline"/>
        </w:rPr>
        <w:t>标</w:t>
      </w:r>
      <w:r>
        <w:rPr>
          <w:rStyle w:val="7"/>
          <w:rFonts w:hint="eastAsia" w:ascii="宋体" w:hAnsi="宋体" w:eastAsia="宋体" w:cs="宋体"/>
          <w:i w:val="0"/>
          <w:iCs w:val="0"/>
          <w:caps w:val="0"/>
          <w:color w:val="252525"/>
          <w:spacing w:val="0"/>
          <w:sz w:val="22"/>
          <w:szCs w:val="22"/>
          <w:shd w:val="clear" w:fill="FFFFFF"/>
          <w:vertAlign w:val="baseline"/>
          <w:lang w:eastAsia="zh-CN"/>
        </w:rPr>
        <w:t xml:space="preserve"> </w:t>
      </w:r>
      <w:r>
        <w:rPr>
          <w:rStyle w:val="7"/>
          <w:rFonts w:hint="eastAsia" w:ascii="宋体" w:hAnsi="宋体" w:eastAsia="宋体" w:cs="宋体"/>
          <w:i w:val="0"/>
          <w:iCs w:val="0"/>
          <w:caps w:val="0"/>
          <w:color w:val="252525"/>
          <w:spacing w:val="0"/>
          <w:sz w:val="22"/>
          <w:szCs w:val="22"/>
          <w:shd w:val="clear" w:fill="FFFFFF"/>
          <w:vertAlign w:val="baseline"/>
        </w:rPr>
        <w:t>人：福建穆阳溪水电开发有限公司</w:t>
      </w:r>
    </w:p>
    <w:p w14:paraId="6578F53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360" w:lineRule="auto"/>
        <w:ind w:left="0" w:right="0" w:firstLine="440" w:firstLineChars="200"/>
        <w:textAlignment w:val="baseline"/>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pPr>
      <w:r>
        <w:rPr>
          <w:rStyle w:val="7"/>
          <w:rFonts w:hint="eastAsia" w:ascii="宋体" w:hAnsi="宋体" w:eastAsia="宋体" w:cs="宋体"/>
          <w:b w:val="0"/>
          <w:bCs/>
          <w:i w:val="0"/>
          <w:iCs w:val="0"/>
          <w:caps w:val="0"/>
          <w:color w:val="252525"/>
          <w:spacing w:val="0"/>
          <w:sz w:val="22"/>
          <w:szCs w:val="22"/>
          <w:shd w:val="clear" w:fill="FFFFFF"/>
          <w:vertAlign w:val="baseline"/>
        </w:rPr>
        <w:t>地　　址：福建省宁德市福安市阳头街道广场北路12号闽东电力调度大楼7层</w:t>
      </w:r>
      <w:r>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t xml:space="preserve">   </w:t>
      </w:r>
    </w:p>
    <w:p w14:paraId="02DFE6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360" w:lineRule="auto"/>
        <w:ind w:left="0" w:right="0" w:firstLine="440" w:firstLineChars="200"/>
        <w:textAlignment w:val="baseline"/>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pPr>
      <w:r>
        <w:rPr>
          <w:rStyle w:val="7"/>
          <w:rFonts w:hint="eastAsia" w:ascii="宋体" w:hAnsi="宋体" w:eastAsia="宋体" w:cs="宋体"/>
          <w:b w:val="0"/>
          <w:bCs/>
          <w:i w:val="0"/>
          <w:iCs w:val="0"/>
          <w:caps w:val="0"/>
          <w:color w:val="252525"/>
          <w:spacing w:val="0"/>
          <w:sz w:val="22"/>
          <w:szCs w:val="22"/>
          <w:shd w:val="clear" w:fill="FFFFFF"/>
          <w:vertAlign w:val="baseline"/>
        </w:rPr>
        <w:t>邮编：</w:t>
      </w:r>
      <w:r>
        <w:rPr>
          <w:rFonts w:ascii="宋体" w:hAnsi="宋体" w:eastAsia="宋体" w:cs="宋体"/>
          <w:sz w:val="24"/>
          <w:szCs w:val="24"/>
        </w:rPr>
        <w:t>355000</w:t>
      </w:r>
    </w:p>
    <w:p w14:paraId="0DA7AE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360" w:lineRule="auto"/>
        <w:ind w:left="0" w:right="0" w:firstLine="440" w:firstLineChars="200"/>
        <w:textAlignment w:val="baseline"/>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pPr>
      <w:r>
        <w:rPr>
          <w:rStyle w:val="7"/>
          <w:rFonts w:hint="eastAsia" w:ascii="宋体" w:hAnsi="宋体" w:eastAsia="宋体" w:cs="宋体"/>
          <w:b w:val="0"/>
          <w:bCs/>
          <w:i w:val="0"/>
          <w:iCs w:val="0"/>
          <w:caps w:val="0"/>
          <w:color w:val="252525"/>
          <w:spacing w:val="0"/>
          <w:sz w:val="22"/>
          <w:szCs w:val="22"/>
          <w:shd w:val="clear" w:fill="FFFFFF"/>
          <w:vertAlign w:val="baseline"/>
        </w:rPr>
        <w:t>联系电话：</w:t>
      </w:r>
      <w:r>
        <w:rPr>
          <w:rFonts w:hint="eastAsia" w:ascii="宋体" w:hAnsi="宋体" w:eastAsia="宋体" w:cs="宋体"/>
          <w:sz w:val="24"/>
          <w:szCs w:val="24"/>
          <w:highlight w:val="none"/>
        </w:rPr>
        <w:t>13860381298</w:t>
      </w:r>
      <w:r>
        <w:rPr>
          <w:rStyle w:val="7"/>
          <w:rFonts w:hint="eastAsia" w:ascii="宋体" w:hAnsi="宋体" w:eastAsia="宋体" w:cs="宋体"/>
          <w:b w:val="0"/>
          <w:bCs/>
          <w:i w:val="0"/>
          <w:iCs w:val="0"/>
          <w:caps w:val="0"/>
          <w:color w:val="252525"/>
          <w:spacing w:val="0"/>
          <w:sz w:val="22"/>
          <w:szCs w:val="22"/>
          <w:shd w:val="clear" w:fill="FFFFFF"/>
          <w:vertAlign w:val="baseline"/>
        </w:rPr>
        <w:t>；电子邮箱：</w:t>
      </w:r>
      <w:r>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t>/</w:t>
      </w:r>
    </w:p>
    <w:p w14:paraId="603B663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360" w:lineRule="auto"/>
        <w:ind w:left="0" w:right="0" w:firstLine="440" w:firstLineChars="200"/>
        <w:textAlignment w:val="baseline"/>
        <w:rPr>
          <w:rStyle w:val="7"/>
          <w:rFonts w:hint="eastAsia" w:ascii="宋体" w:hAnsi="宋体" w:eastAsia="宋体" w:cs="宋体"/>
          <w:b w:val="0"/>
          <w:bCs/>
          <w:i w:val="0"/>
          <w:iCs w:val="0"/>
          <w:caps w:val="0"/>
          <w:color w:val="252525"/>
          <w:spacing w:val="0"/>
          <w:sz w:val="22"/>
          <w:szCs w:val="22"/>
          <w:shd w:val="clear" w:fill="FFFFFF"/>
          <w:vertAlign w:val="baseline"/>
        </w:rPr>
      </w:pPr>
      <w:r>
        <w:rPr>
          <w:rStyle w:val="7"/>
          <w:rFonts w:hint="eastAsia" w:ascii="宋体" w:hAnsi="宋体" w:eastAsia="宋体" w:cs="宋体"/>
          <w:b w:val="0"/>
          <w:bCs/>
          <w:i w:val="0"/>
          <w:iCs w:val="0"/>
          <w:caps w:val="0"/>
          <w:color w:val="252525"/>
          <w:spacing w:val="0"/>
          <w:sz w:val="22"/>
          <w:szCs w:val="22"/>
          <w:shd w:val="clear" w:fill="FFFFFF"/>
          <w:vertAlign w:val="baseline"/>
        </w:rPr>
        <w:t>联</w:t>
      </w:r>
      <w:r>
        <w:rPr>
          <w:rStyle w:val="7"/>
          <w:rFonts w:hint="eastAsia" w:ascii="宋体" w:hAnsi="宋体" w:eastAsia="宋体" w:cs="宋体"/>
          <w:b w:val="0"/>
          <w:bCs/>
          <w:i w:val="0"/>
          <w:iCs w:val="0"/>
          <w:caps w:val="0"/>
          <w:color w:val="252525"/>
          <w:spacing w:val="0"/>
          <w:sz w:val="22"/>
          <w:szCs w:val="22"/>
          <w:shd w:val="clear" w:fill="FFFFFF"/>
          <w:vertAlign w:val="baseline"/>
          <w:lang w:eastAsia="zh-CN"/>
        </w:rPr>
        <w:t xml:space="preserve"> </w:t>
      </w:r>
      <w:r>
        <w:rPr>
          <w:rStyle w:val="7"/>
          <w:rFonts w:hint="eastAsia" w:ascii="宋体" w:hAnsi="宋体" w:eastAsia="宋体" w:cs="宋体"/>
          <w:b w:val="0"/>
          <w:bCs/>
          <w:i w:val="0"/>
          <w:iCs w:val="0"/>
          <w:caps w:val="0"/>
          <w:color w:val="252525"/>
          <w:spacing w:val="0"/>
          <w:sz w:val="22"/>
          <w:szCs w:val="22"/>
          <w:shd w:val="clear" w:fill="FFFFFF"/>
          <w:vertAlign w:val="baseline"/>
        </w:rPr>
        <w:t>系</w:t>
      </w:r>
      <w:r>
        <w:rPr>
          <w:rStyle w:val="7"/>
          <w:rFonts w:hint="eastAsia" w:ascii="宋体" w:hAnsi="宋体" w:eastAsia="宋体" w:cs="宋体"/>
          <w:b w:val="0"/>
          <w:bCs/>
          <w:i w:val="0"/>
          <w:iCs w:val="0"/>
          <w:caps w:val="0"/>
          <w:color w:val="252525"/>
          <w:spacing w:val="0"/>
          <w:sz w:val="22"/>
          <w:szCs w:val="22"/>
          <w:shd w:val="clear" w:fill="FFFFFF"/>
          <w:vertAlign w:val="baseline"/>
          <w:lang w:eastAsia="zh-CN"/>
        </w:rPr>
        <w:t xml:space="preserve"> </w:t>
      </w:r>
      <w:r>
        <w:rPr>
          <w:rStyle w:val="7"/>
          <w:rFonts w:hint="eastAsia" w:ascii="宋体" w:hAnsi="宋体" w:eastAsia="宋体" w:cs="宋体"/>
          <w:b w:val="0"/>
          <w:bCs/>
          <w:i w:val="0"/>
          <w:iCs w:val="0"/>
          <w:caps w:val="0"/>
          <w:color w:val="252525"/>
          <w:spacing w:val="0"/>
          <w:sz w:val="22"/>
          <w:szCs w:val="22"/>
          <w:shd w:val="clear" w:fill="FFFFFF"/>
          <w:vertAlign w:val="baseline"/>
        </w:rPr>
        <w:t>人：</w:t>
      </w:r>
      <w:r>
        <w:rPr>
          <w:rFonts w:hint="eastAsia" w:ascii="宋体" w:hAnsi="宋体" w:eastAsia="宋体" w:cs="宋体"/>
          <w:sz w:val="24"/>
          <w:szCs w:val="24"/>
          <w:highlight w:val="none"/>
          <w:lang w:val="en-US" w:eastAsia="zh-CN"/>
        </w:rPr>
        <w:t>李先生</w:t>
      </w:r>
    </w:p>
    <w:p w14:paraId="7A8D5D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360" w:lineRule="auto"/>
        <w:ind w:left="0" w:right="0" w:firstLine="442" w:firstLineChars="200"/>
        <w:textAlignment w:val="baseline"/>
        <w:rPr>
          <w:rStyle w:val="7"/>
          <w:rFonts w:hint="eastAsia" w:ascii="宋体" w:hAnsi="宋体" w:eastAsia="宋体" w:cs="宋体"/>
          <w:i w:val="0"/>
          <w:iCs w:val="0"/>
          <w:caps w:val="0"/>
          <w:color w:val="252525"/>
          <w:spacing w:val="0"/>
          <w:sz w:val="22"/>
          <w:szCs w:val="22"/>
          <w:shd w:val="clear" w:fill="FFFFFF"/>
          <w:vertAlign w:val="baseline"/>
        </w:rPr>
      </w:pPr>
    </w:p>
    <w:p w14:paraId="06FD22F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360" w:lineRule="auto"/>
        <w:ind w:left="0" w:right="0" w:firstLine="442" w:firstLineChars="200"/>
        <w:textAlignment w:val="baseline"/>
        <w:rPr>
          <w:rStyle w:val="7"/>
          <w:rFonts w:hint="eastAsia" w:ascii="宋体" w:hAnsi="宋体" w:eastAsia="宋体" w:cs="宋体"/>
          <w:i w:val="0"/>
          <w:iCs w:val="0"/>
          <w:caps w:val="0"/>
          <w:color w:val="252525"/>
          <w:spacing w:val="0"/>
          <w:sz w:val="22"/>
          <w:szCs w:val="22"/>
          <w:shd w:val="clear" w:fill="FFFFFF"/>
          <w:vertAlign w:val="baseline"/>
        </w:rPr>
      </w:pPr>
      <w:r>
        <w:rPr>
          <w:rStyle w:val="7"/>
          <w:rFonts w:hint="eastAsia" w:ascii="宋体" w:hAnsi="宋体" w:eastAsia="宋体" w:cs="宋体"/>
          <w:i w:val="0"/>
          <w:iCs w:val="0"/>
          <w:caps w:val="0"/>
          <w:color w:val="252525"/>
          <w:spacing w:val="0"/>
          <w:sz w:val="22"/>
          <w:szCs w:val="22"/>
          <w:shd w:val="clear" w:fill="FFFFFF"/>
          <w:vertAlign w:val="baseline"/>
        </w:rPr>
        <w:t>招标代理机构：福建省招标中心有限责任公司</w:t>
      </w:r>
    </w:p>
    <w:p w14:paraId="29E80B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360" w:lineRule="auto"/>
        <w:ind w:left="0" w:right="0" w:firstLine="440" w:firstLineChars="200"/>
        <w:textAlignment w:val="baseline"/>
        <w:rPr>
          <w:rStyle w:val="7"/>
          <w:rFonts w:hint="eastAsia" w:ascii="宋体" w:hAnsi="宋体" w:eastAsia="宋体" w:cs="宋体"/>
          <w:b w:val="0"/>
          <w:bCs/>
          <w:i w:val="0"/>
          <w:iCs w:val="0"/>
          <w:caps w:val="0"/>
          <w:color w:val="252525"/>
          <w:spacing w:val="0"/>
          <w:sz w:val="22"/>
          <w:szCs w:val="22"/>
          <w:shd w:val="clear" w:fill="FFFFFF"/>
          <w:vertAlign w:val="baseline"/>
          <w:lang w:eastAsia="zh-CN"/>
        </w:rPr>
      </w:pPr>
      <w:r>
        <w:rPr>
          <w:rStyle w:val="7"/>
          <w:rFonts w:hint="eastAsia" w:ascii="宋体" w:hAnsi="宋体" w:eastAsia="宋体" w:cs="宋体"/>
          <w:b w:val="0"/>
          <w:bCs/>
          <w:i w:val="0"/>
          <w:iCs w:val="0"/>
          <w:caps w:val="0"/>
          <w:color w:val="252525"/>
          <w:spacing w:val="0"/>
          <w:sz w:val="22"/>
          <w:szCs w:val="22"/>
          <w:shd w:val="clear" w:fill="FFFFFF"/>
          <w:vertAlign w:val="baseline"/>
        </w:rPr>
        <w:t>地</w:t>
      </w:r>
      <w:r>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t xml:space="preserve">    </w:t>
      </w:r>
      <w:r>
        <w:rPr>
          <w:rStyle w:val="7"/>
          <w:rFonts w:hint="eastAsia" w:ascii="宋体" w:hAnsi="宋体" w:eastAsia="宋体" w:cs="宋体"/>
          <w:b w:val="0"/>
          <w:bCs/>
          <w:i w:val="0"/>
          <w:iCs w:val="0"/>
          <w:caps w:val="0"/>
          <w:color w:val="252525"/>
          <w:spacing w:val="0"/>
          <w:sz w:val="22"/>
          <w:szCs w:val="22"/>
          <w:shd w:val="clear" w:fill="FFFFFF"/>
          <w:vertAlign w:val="baseline"/>
        </w:rPr>
        <w:t>址：福州市鼓楼区洪山园路68号招标大厦C座6层，邮编：35000</w:t>
      </w:r>
      <w:r>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t>0</w:t>
      </w:r>
    </w:p>
    <w:p w14:paraId="033C920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360" w:lineRule="auto"/>
        <w:ind w:left="0" w:right="0" w:firstLine="440" w:firstLineChars="200"/>
        <w:textAlignment w:val="baseline"/>
        <w:rPr>
          <w:rStyle w:val="7"/>
          <w:rFonts w:hint="eastAsia" w:ascii="宋体" w:hAnsi="宋体" w:eastAsia="宋体" w:cs="宋体"/>
          <w:b w:val="0"/>
          <w:bCs/>
          <w:i w:val="0"/>
          <w:iCs w:val="0"/>
          <w:caps w:val="0"/>
          <w:color w:val="252525"/>
          <w:spacing w:val="0"/>
          <w:sz w:val="22"/>
          <w:szCs w:val="22"/>
          <w:shd w:val="clear" w:fill="FFFFFF"/>
          <w:vertAlign w:val="baseline"/>
          <w:lang w:eastAsia="zh-CN"/>
        </w:rPr>
      </w:pPr>
      <w:r>
        <w:rPr>
          <w:rStyle w:val="7"/>
          <w:rFonts w:hint="eastAsia" w:ascii="宋体" w:hAnsi="宋体" w:eastAsia="宋体" w:cs="宋体"/>
          <w:b w:val="0"/>
          <w:bCs/>
          <w:i w:val="0"/>
          <w:iCs w:val="0"/>
          <w:caps w:val="0"/>
          <w:color w:val="252525"/>
          <w:spacing w:val="0"/>
          <w:sz w:val="22"/>
          <w:szCs w:val="22"/>
          <w:shd w:val="clear" w:fill="FFFFFF"/>
          <w:vertAlign w:val="baseline"/>
        </w:rPr>
        <w:t>联系电话：0591-87513248</w:t>
      </w:r>
      <w:r>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t xml:space="preserve"> </w:t>
      </w:r>
      <w:r>
        <w:rPr>
          <w:rStyle w:val="7"/>
          <w:rFonts w:hint="eastAsia" w:ascii="宋体" w:hAnsi="宋体" w:eastAsia="宋体" w:cs="宋体"/>
          <w:b w:val="0"/>
          <w:bCs/>
          <w:i w:val="0"/>
          <w:iCs w:val="0"/>
          <w:caps w:val="0"/>
          <w:color w:val="252525"/>
          <w:spacing w:val="0"/>
          <w:sz w:val="22"/>
          <w:szCs w:val="22"/>
          <w:shd w:val="clear" w:fill="FFFFFF"/>
          <w:vertAlign w:val="baseline"/>
        </w:rPr>
        <w:t>；电子邮箱：</w:t>
      </w:r>
      <w:r>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t>/</w:t>
      </w:r>
    </w:p>
    <w:p w14:paraId="010F039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360" w:lineRule="auto"/>
        <w:ind w:left="0" w:right="0" w:firstLine="440" w:firstLineChars="200"/>
        <w:textAlignment w:val="baseline"/>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pPr>
      <w:r>
        <w:rPr>
          <w:rStyle w:val="7"/>
          <w:rFonts w:hint="eastAsia" w:ascii="宋体" w:hAnsi="宋体" w:eastAsia="宋体" w:cs="宋体"/>
          <w:b w:val="0"/>
          <w:bCs/>
          <w:i w:val="0"/>
          <w:iCs w:val="0"/>
          <w:caps w:val="0"/>
          <w:color w:val="252525"/>
          <w:spacing w:val="0"/>
          <w:sz w:val="22"/>
          <w:szCs w:val="22"/>
          <w:shd w:val="clear" w:fill="FFFFFF"/>
          <w:vertAlign w:val="baseline"/>
        </w:rPr>
        <w:t>联</w:t>
      </w:r>
      <w:r>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t xml:space="preserve"> </w:t>
      </w:r>
      <w:r>
        <w:rPr>
          <w:rStyle w:val="7"/>
          <w:rFonts w:hint="eastAsia" w:ascii="宋体" w:hAnsi="宋体" w:eastAsia="宋体" w:cs="宋体"/>
          <w:b w:val="0"/>
          <w:bCs/>
          <w:i w:val="0"/>
          <w:iCs w:val="0"/>
          <w:caps w:val="0"/>
          <w:color w:val="252525"/>
          <w:spacing w:val="0"/>
          <w:sz w:val="22"/>
          <w:szCs w:val="22"/>
          <w:shd w:val="clear" w:fill="FFFFFF"/>
          <w:vertAlign w:val="baseline"/>
        </w:rPr>
        <w:t>系</w:t>
      </w:r>
      <w:r>
        <w:rPr>
          <w:rStyle w:val="7"/>
          <w:rFonts w:hint="eastAsia" w:ascii="宋体" w:hAnsi="宋体" w:eastAsia="宋体" w:cs="宋体"/>
          <w:b w:val="0"/>
          <w:bCs/>
          <w:i w:val="0"/>
          <w:iCs w:val="0"/>
          <w:caps w:val="0"/>
          <w:color w:val="252525"/>
          <w:spacing w:val="0"/>
          <w:sz w:val="22"/>
          <w:szCs w:val="22"/>
          <w:shd w:val="clear" w:fill="FFFFFF"/>
          <w:vertAlign w:val="baseline"/>
          <w:lang w:val="en-US" w:eastAsia="zh-CN"/>
        </w:rPr>
        <w:t xml:space="preserve"> </w:t>
      </w:r>
      <w:r>
        <w:rPr>
          <w:rStyle w:val="7"/>
          <w:rFonts w:hint="eastAsia" w:ascii="宋体" w:hAnsi="宋体" w:eastAsia="宋体" w:cs="宋体"/>
          <w:b w:val="0"/>
          <w:bCs/>
          <w:i w:val="0"/>
          <w:iCs w:val="0"/>
          <w:caps w:val="0"/>
          <w:color w:val="252525"/>
          <w:spacing w:val="0"/>
          <w:sz w:val="22"/>
          <w:szCs w:val="22"/>
          <w:shd w:val="clear" w:fill="FFFFFF"/>
          <w:vertAlign w:val="baseline"/>
        </w:rPr>
        <w:t>人：宋斌妹（项目负责人）、杨基、苏以宁</w:t>
      </w:r>
    </w:p>
    <w:p w14:paraId="28DCA2F3">
      <w:pPr>
        <w:spacing w:beforeLines="0" w:afterLines="0"/>
        <w:ind w:firstLine="482" w:firstLineChars="200"/>
        <w:rPr>
          <w:rFonts w:hint="default" w:ascii="宋体" w:hAnsi="宋体" w:eastAsia="宋体" w:cs="宋体"/>
          <w:b/>
          <w:kern w:val="0"/>
          <w:sz w:val="24"/>
          <w:szCs w:val="24"/>
        </w:rPr>
      </w:pPr>
      <w:bookmarkStart w:id="0" w:name="_GoBack"/>
      <w:bookmarkEnd w:id="0"/>
    </w:p>
    <w:p w14:paraId="1B0C818E">
      <w:pPr>
        <w:spacing w:beforeLines="0" w:afterLines="0"/>
        <w:ind w:firstLine="482" w:firstLineChars="200"/>
        <w:rPr>
          <w:rFonts w:hint="default" w:ascii="宋体" w:hAnsi="宋体" w:eastAsia="宋体" w:cs="宋体"/>
          <w:b/>
          <w:kern w:val="0"/>
          <w:sz w:val="24"/>
          <w:szCs w:val="24"/>
        </w:rPr>
      </w:pPr>
    </w:p>
    <w:p w14:paraId="7DD6D694">
      <w:pPr>
        <w:spacing w:beforeLines="0" w:afterLines="0"/>
        <w:ind w:firstLine="482" w:firstLineChars="200"/>
        <w:rPr>
          <w:rFonts w:hint="default" w:ascii="宋体" w:hAnsi="宋体" w:eastAsia="宋体" w:cs="宋体"/>
          <w:b/>
          <w:kern w:val="0"/>
          <w:sz w:val="24"/>
          <w:szCs w:val="24"/>
        </w:rPr>
      </w:pPr>
    </w:p>
    <w:p w14:paraId="660D4CD9">
      <w:pPr>
        <w:spacing w:beforeLines="0" w:afterLines="0"/>
        <w:ind w:firstLine="482" w:firstLineChars="200"/>
        <w:rPr>
          <w:rFonts w:hint="default"/>
          <w:sz w:val="21"/>
          <w:szCs w:val="24"/>
        </w:rPr>
      </w:pPr>
      <w:r>
        <w:rPr>
          <w:rFonts w:hint="default" w:ascii="宋体" w:hAnsi="宋体" w:eastAsia="宋体" w:cs="宋体"/>
          <w:b/>
          <w:kern w:val="0"/>
          <w:sz w:val="24"/>
          <w:szCs w:val="24"/>
        </w:rPr>
        <w:t>投标人或者其他利害关系人对评标结果有异议的，应当在中标候选人公示期内以书面形式（盖法人单位公章和法定代表人签字，并注明电话、地址和联系人）提出质疑。</w:t>
      </w:r>
    </w:p>
    <w:p w14:paraId="2169ADC6">
      <w:pPr>
        <w:pStyle w:val="2"/>
        <w:keepNext w:val="0"/>
        <w:keepLines w:val="0"/>
        <w:pageBreakBefore w:val="0"/>
        <w:widowControl/>
        <w:wordWrap/>
        <w:overflowPunct w:val="0"/>
        <w:topLinePunct w:val="0"/>
        <w:bidi w:val="0"/>
        <w:spacing w:line="360" w:lineRule="auto"/>
        <w:ind w:left="0" w:right="0" w:firstLine="440" w:firstLineChars="200"/>
        <w:jc w:val="right"/>
        <w:rPr>
          <w:rFonts w:hint="eastAsia" w:ascii="宋体" w:hAnsi="宋体" w:eastAsia="宋体" w:cs="宋体"/>
          <w:i w:val="0"/>
          <w:iCs w:val="0"/>
          <w:caps w:val="0"/>
          <w:color w:val="252525"/>
          <w:spacing w:val="0"/>
          <w:sz w:val="22"/>
          <w:szCs w:val="22"/>
          <w:shd w:val="clear" w:fill="FFFFFF"/>
          <w:vertAlign w:val="baseline"/>
        </w:rPr>
      </w:pPr>
    </w:p>
    <w:p w14:paraId="3B9C5071">
      <w:pPr>
        <w:pStyle w:val="2"/>
        <w:keepNext w:val="0"/>
        <w:keepLines w:val="0"/>
        <w:pageBreakBefore w:val="0"/>
        <w:widowControl/>
        <w:wordWrap/>
        <w:overflowPunct w:val="0"/>
        <w:topLinePunct w:val="0"/>
        <w:bidi w:val="0"/>
        <w:spacing w:line="360" w:lineRule="auto"/>
        <w:ind w:left="0" w:right="0" w:firstLine="440" w:firstLineChars="200"/>
        <w:jc w:val="right"/>
        <w:rPr>
          <w:rFonts w:hint="eastAsia" w:ascii="宋体" w:hAnsi="宋体" w:eastAsia="宋体" w:cs="宋体"/>
          <w:i w:val="0"/>
          <w:iCs w:val="0"/>
          <w:caps w:val="0"/>
          <w:color w:val="252525"/>
          <w:spacing w:val="0"/>
          <w:sz w:val="22"/>
          <w:szCs w:val="22"/>
          <w:shd w:val="clear" w:fill="FFFFFF"/>
          <w:vertAlign w:val="baseline"/>
        </w:rPr>
      </w:pPr>
    </w:p>
    <w:p w14:paraId="6D26FB9B">
      <w:pPr>
        <w:pStyle w:val="2"/>
        <w:keepNext w:val="0"/>
        <w:keepLines w:val="0"/>
        <w:pageBreakBefore w:val="0"/>
        <w:widowControl/>
        <w:wordWrap/>
        <w:overflowPunct w:val="0"/>
        <w:topLinePunct w:val="0"/>
        <w:bidi w:val="0"/>
        <w:spacing w:line="360" w:lineRule="auto"/>
        <w:ind w:left="0" w:right="0" w:firstLine="440" w:firstLineChars="200"/>
        <w:jc w:val="right"/>
        <w:rPr>
          <w:rFonts w:ascii="Times New Roman" w:hAnsi="Times New Roman" w:eastAsia="宋体"/>
          <w:sz w:val="22"/>
          <w:szCs w:val="22"/>
        </w:rPr>
      </w:pPr>
      <w:r>
        <w:rPr>
          <w:rFonts w:hint="eastAsia" w:ascii="宋体" w:hAnsi="宋体" w:eastAsia="宋体" w:cs="宋体"/>
          <w:i w:val="0"/>
          <w:iCs w:val="0"/>
          <w:caps w:val="0"/>
          <w:color w:val="252525"/>
          <w:spacing w:val="0"/>
          <w:sz w:val="22"/>
          <w:szCs w:val="22"/>
          <w:shd w:val="clear" w:fill="FFFFFF"/>
          <w:vertAlign w:val="baseline"/>
        </w:rPr>
        <w:t>日期：202</w:t>
      </w:r>
      <w:r>
        <w:rPr>
          <w:rFonts w:hint="eastAsia" w:cs="宋体"/>
          <w:i w:val="0"/>
          <w:iCs w:val="0"/>
          <w:caps w:val="0"/>
          <w:color w:val="252525"/>
          <w:spacing w:val="0"/>
          <w:sz w:val="22"/>
          <w:szCs w:val="22"/>
          <w:shd w:val="clear" w:fill="FFFFFF"/>
          <w:vertAlign w:val="baseline"/>
          <w:lang w:val="en-US" w:eastAsia="zh-CN"/>
        </w:rPr>
        <w:t>6</w:t>
      </w:r>
      <w:r>
        <w:rPr>
          <w:rFonts w:hint="eastAsia" w:ascii="宋体" w:hAnsi="宋体" w:eastAsia="宋体" w:cs="宋体"/>
          <w:i w:val="0"/>
          <w:iCs w:val="0"/>
          <w:caps w:val="0"/>
          <w:color w:val="252525"/>
          <w:spacing w:val="0"/>
          <w:sz w:val="22"/>
          <w:szCs w:val="22"/>
          <w:shd w:val="clear" w:fill="FFFFFF"/>
          <w:vertAlign w:val="baseline"/>
        </w:rPr>
        <w:t>年</w:t>
      </w:r>
      <w:r>
        <w:rPr>
          <w:rFonts w:hint="eastAsia" w:cs="宋体"/>
          <w:i w:val="0"/>
          <w:iCs w:val="0"/>
          <w:caps w:val="0"/>
          <w:color w:val="252525"/>
          <w:spacing w:val="0"/>
          <w:sz w:val="22"/>
          <w:szCs w:val="22"/>
          <w:shd w:val="clear" w:fill="FFFFFF"/>
          <w:vertAlign w:val="baseline"/>
          <w:lang w:val="en-US" w:eastAsia="zh-CN"/>
        </w:rPr>
        <w:t>9</w:t>
      </w:r>
      <w:r>
        <w:rPr>
          <w:rFonts w:hint="eastAsia" w:ascii="宋体" w:hAnsi="宋体" w:eastAsia="宋体" w:cs="宋体"/>
          <w:i w:val="0"/>
          <w:iCs w:val="0"/>
          <w:caps w:val="0"/>
          <w:color w:val="252525"/>
          <w:spacing w:val="0"/>
          <w:sz w:val="22"/>
          <w:szCs w:val="22"/>
          <w:shd w:val="clear" w:fill="FFFFFF"/>
          <w:vertAlign w:val="baseline"/>
        </w:rPr>
        <w:t>月</w:t>
      </w:r>
      <w:r>
        <w:rPr>
          <w:rFonts w:hint="eastAsia" w:cs="宋体"/>
          <w:i w:val="0"/>
          <w:iCs w:val="0"/>
          <w:caps w:val="0"/>
          <w:color w:val="252525"/>
          <w:spacing w:val="0"/>
          <w:sz w:val="22"/>
          <w:szCs w:val="22"/>
          <w:shd w:val="clear" w:fill="FFFFFF"/>
          <w:vertAlign w:val="baseline"/>
          <w:lang w:val="en-US" w:eastAsia="zh-CN"/>
        </w:rPr>
        <w:t>4</w:t>
      </w:r>
      <w:r>
        <w:rPr>
          <w:rFonts w:hint="eastAsia" w:ascii="宋体" w:hAnsi="宋体" w:eastAsia="宋体" w:cs="宋体"/>
          <w:i w:val="0"/>
          <w:iCs w:val="0"/>
          <w:caps w:val="0"/>
          <w:color w:val="252525"/>
          <w:spacing w:val="0"/>
          <w:sz w:val="22"/>
          <w:szCs w:val="22"/>
          <w:shd w:val="clear" w:fill="FFFFFF"/>
          <w:vertAlign w:val="baseline"/>
        </w:rPr>
        <w:t>日</w:t>
      </w:r>
    </w:p>
    <w:sectPr>
      <w:footerReference r:id="rId5" w:type="default"/>
      <w:pgSz w:w="11900" w:h="16840"/>
      <w:pgMar w:top="1134" w:right="1247" w:bottom="1134" w:left="1247" w:header="0" w:footer="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A6220">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YjVkNjQ3MTY1N2E5MzRjMjA5ZmJiMDA3YzQyM2I3YjIifQ=="/>
  </w:docVars>
  <w:rsids>
    <w:rsidRoot w:val="00172A27"/>
    <w:rsid w:val="00014475"/>
    <w:rsid w:val="09BA63D6"/>
    <w:rsid w:val="0D887E96"/>
    <w:rsid w:val="212A2C60"/>
    <w:rsid w:val="24FD1C7D"/>
    <w:rsid w:val="25610079"/>
    <w:rsid w:val="25F64F49"/>
    <w:rsid w:val="2617194A"/>
    <w:rsid w:val="2DD76E93"/>
    <w:rsid w:val="32CB2815"/>
    <w:rsid w:val="3CC24D63"/>
    <w:rsid w:val="47C01426"/>
    <w:rsid w:val="49E834FE"/>
    <w:rsid w:val="4A455513"/>
    <w:rsid w:val="4E0D09E3"/>
    <w:rsid w:val="51E3391E"/>
    <w:rsid w:val="54487303"/>
    <w:rsid w:val="54AD51C2"/>
    <w:rsid w:val="58D669DF"/>
    <w:rsid w:val="58F25B17"/>
    <w:rsid w:val="5E8D41C9"/>
    <w:rsid w:val="65A15B41"/>
    <w:rsid w:val="68734B40"/>
    <w:rsid w:val="699D2F44"/>
    <w:rsid w:val="69BE5154"/>
    <w:rsid w:val="6B060358"/>
    <w:rsid w:val="708E10B8"/>
    <w:rsid w:val="710E0E18"/>
    <w:rsid w:val="73041B05"/>
    <w:rsid w:val="73863383"/>
    <w:rsid w:val="7ACA36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3"/>
      <w:szCs w:val="23"/>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jc w:val="left"/>
    </w:pPr>
    <w:rPr>
      <w:rFonts w:cs="Times New Roman"/>
      <w:kern w:val="0"/>
      <w:sz w:val="24"/>
    </w:rPr>
  </w:style>
  <w:style w:type="character" w:styleId="7">
    <w:name w:val="Strong"/>
    <w:basedOn w:val="6"/>
    <w:qFormat/>
    <w:uiPriority w:val="0"/>
    <w:rPr>
      <w:b/>
      <w:color w:val="2B2B2B"/>
      <w:u w:val="none"/>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character" w:customStyle="1" w:styleId="10">
    <w:name w:val="font01"/>
    <w:basedOn w:val="6"/>
    <w:qFormat/>
    <w:uiPriority w:val="0"/>
    <w:rPr>
      <w:rFonts w:ascii="Arial" w:hAnsi="Arial" w:cs="Arial"/>
      <w:color w:val="000000"/>
      <w:sz w:val="20"/>
      <w:szCs w:val="20"/>
      <w:u w:val="none"/>
    </w:rPr>
  </w:style>
  <w:style w:type="character" w:customStyle="1" w:styleId="11">
    <w:name w:val="font1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793</Words>
  <Characters>905</Characters>
  <TotalTime>36</TotalTime>
  <ScaleCrop>false</ScaleCrop>
  <LinksUpToDate>false</LinksUpToDate>
  <CharactersWithSpaces>933</CharactersWithSpaces>
  <Application>WPS Office_12.1.0.17857_F1E327BC-269C-435d-A152-05C5408002CA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2025-08-01T13:31:00Z</dcterms:created>
  <dc:creator>27924</dc:creator>
  <cp:lastModifiedBy>杨基</cp:lastModifiedBy>
  <cp:lastPrinted>2026-09-03T05:58:00Z</cp:lastPrinted>
  <dcterms:modified xsi:type="dcterms:W3CDTF">2026-09-04T01:47:15Z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2025-08-01T13:31:50Z</vt:filetime>
  </property>
  <property fmtid="{D5CDD505-2E9C-101B-9397-08002B2CF9AE}" pid="4" name="UsrData">
    <vt:lpwstr>688c5144658aed001f25e18dwl</vt:lpwstr>
  </property>
  <property fmtid="{D5CDD505-2E9C-101B-9397-08002B2CF9AE}" pid="5" name="KSOTemplateDocerSaveRecord">
    <vt:lpwstr>eyJoZGlkIjoiYzIzNjhjZjkxMjg2OGJjOTQ0NThhNzBhOGI4YTVmYWYiLCJ1c2VySWQiOiI3MjkyNTcxNjYifQ==</vt:lpwstr>
  </property>
  <property fmtid="{D5CDD505-2E9C-101B-9397-08002B2CF9AE}" pid="6" name="KSOProductBuildVer">
    <vt:lpwstr>2052-12.1.0.17857</vt:lpwstr>
  </property>
  <property fmtid="{D5CDD505-2E9C-101B-9397-08002B2CF9AE}" pid="7" name="ICV">
    <vt:lpwstr>B2A6759D026A48F3AF095AF6EDAB72CA_13</vt:lpwstr>
  </property>
</Properties>
</file>